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12.08.2021 г. №.1107-2021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(для пункционного введения электрода в вену)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9F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двухкамерный имплантируемый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Толщина, не более (см) - 1</w:t>
              <w:br/>
              <w:t>
Объем, не более (см3) - 32</w:t>
              <w:br/>
              <w:t>
Масса, не более (г) - 73</w:t>
              <w:br/>
              <w:t>
Максимальная энергия заряда, не менее (Дж) - 41</w:t>
              <w:br/>
              <w:t>
Стандарт коннекторов IS-1/DF-1, DF-4 LLHH/IS-1  - наличие   </w:t>
              <w:br/>
              <w:t>
Три программируемых вектора шока - наличие</w:t>
              <w:br/>
              <w:t>
Максимальное количество шоков на эпизод, не менее 8</w:t>
              <w:br/>
              <w:t>
Гарантированные шоки только на зону ФЖ, не менее 2-х - наличие</w:t>
              <w:br/>
              <w:t>
Максимальное время зарядки конденсатора в начале срока службы, не более (сек) – 8,4</w:t>
              <w:br/>
              <w:t>
Два различных алгоритма дискриминации ритма (возможность выбора по ситуации) - Наличие</w:t>
              <w:br/>
              <w:t>
Дискриминация ритмов на основе расширенных критериев диагностики (начало, стабильность как ингибитор/стабильность как акселератор, порог частоты   фибрилляции предсердий, V&gt;A) - Наличие</w:t>
              <w:br/>
              <w:t>
Дискриминация ритмов на основе векторно-временного  корреляционного анализа с возможностью  программирования значений  стабильности и порога частоты фибрилляции предсердий;  автоматическое  получение и обновление отсчетного вектора  - Наличие</w:t>
              <w:br/>
              <w:t>
Возможность использования алгоритма дискриминации ритмов в 2-х зонах - Наличие</w:t>
              <w:br/>
              <w:t>
Не менее 2-х схем антитахикардитической  программируемой  стимуляция  (АТС) в режимах Ramp, Scan, Ramp/Scan с возможностью   автоматической отмены АТС  в пользу нанесения разряда по истечении заданного времени проведения программы АТС - Наличие</w:t>
              <w:br/>
              <w:t>
Функция  АТС до набора заряда в зоне фибрилляции желудочков, приоритет шока при ЧСС &gt; 250 имп-1 - Наличие</w:t>
              <w:br/>
              <w:t>
 Возможность использования  зоны ЖТ только для мониторирования  при программировании двухзоновой конфигурации - Наличие</w:t>
              <w:br/>
              <w:t>
Алгоритм самоконтроля  и  самокоррекции  программного обеспечения  при  обнаружении  случайных сбоев и ошибок с  подключением  резервного дефибриллятора  в случае отказа  программного обеспечения   - Наличие</w:t>
              <w:br/>
              <w:t>
Функции для уменьшения неоправданной стимуляции правого желудочка: обратное переключение режима стимуляции,  АВ- гистерезис с поиском и увеличением АВ- задержки до 400 мс - Наличие</w:t>
              <w:br/>
              <w:t>
Программа стандартной антибрадикардитической стимуляции и независимо программируемая программа постшоковой стимуляции  - Наличие</w:t>
              <w:br/>
              <w:t>
Алгоритмы управления предсердными аритмиями (регулирование ЧСЖ, сглаживание изменений  частоты) - Наличие</w:t>
              <w:br/>
              <w:t>
Алгоритмы  для  фильтровки шумов - Наличие</w:t>
              <w:br/>
              <w:t>
Функция программирования   параметров исходя из  аритмологического анамнеза пациента   - Наличие</w:t>
              <w:br/>
              <w:t>
Расширенные гистограммы и счетчики событий для тахи- ,и бради событий  - Наличие</w:t>
              <w:br/>
              <w:t>
Запись не менее 3-х  трендов событий одновременно,  не менее 10 вариантов    для записи трендов событий - Наличие</w:t>
              <w:br/>
              <w:t>
Запись ЭКГ/внутриполостных электрограмм в реальном масштабе времени с аннотирующими маркерами внутриполостных электрограмм - наличие</w:t>
              <w:br/>
              <w:t>
Возможность просмотра  деталей эпизодов, интервалов и ВПЭГМ  - наличие</w:t>
              <w:br/>
              <w:t>
Возможность сохранения электрограмм в памяти ИКД, возможность записи электрограмм с аннотирующими маркерами и предшествующим отрезком времени одновременно не менее чем по 3 каналам –  предсердному, правожелудочковому частотному  и шоковому с  отображением проводимой АТС и суммарным объемом памяти не менее 17 мин - наличие</w:t>
              <w:br/>
              <w:t>
Возможность активизации записи ВПЭГ пациентом - наличие</w:t>
              <w:br/>
              <w:t>
Возможность получения информации об имевшихся желудочковых событиях и выполненной/невыполненной терапии с момента последнего контроля и общих данных с момента имплантации системы - наличие</w:t>
              <w:br/>
              <w:t>
Возможность просмотра сохраненных внутриполостных электрограмм, зарегистрированных аритмий и выполненной терапии - наличие</w:t>
              <w:br/>
              <w:t>
Ежедневный контроль целостности  электродов с  графическим и числовым  отображением   результатов за последний год - наличие</w:t>
              <w:br/>
              <w:t>
Функция предупреждения пациента о достижении устройством рекомендуемого времени замены - Наличие. Звуковая индикация</w:t>
              <w:br/>
              <w:t>
Диагностика  состояния пациента: измерение активности пациента - Наличие</w:t>
              <w:br/>
              <w:t>
Защитный режим при применении электрокаутеризации   - Наличие</w:t>
              <w:br/>
              <w:t>
Временная программа для бради-параметров - Наличие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двухкамерный имплантируемый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Толщина,  (см)  1</w:t>
              <w:br/>
              <w:t>
Объем, (см3)    35</w:t>
              <w:br/>
              <w:t>
Масса,  (г) 74</w:t>
              <w:br/>
              <w:t>
Максимальная энергия заряда,  (Дж)  41</w:t>
              <w:br/>
              <w:t>
Стандарт коннекторов IS-1/DF-1, DF-4 LLHH/IS-1  Наличие</w:t>
              <w:br/>
              <w:t>
Три программируемых вектора шока    Наличие</w:t>
              <w:br/>
              <w:t>
Максимальное количество шоков на эпизод 8</w:t>
              <w:br/>
              <w:t>
Гарантированные шоки  на зону ФЖ, 2-а   Наличие</w:t>
              <w:br/>
              <w:t>
Максимальное время зарядки конденсатора в начале срока службы,  (сек)   8,1</w:t>
              <w:br/>
              <w:t>
Два различных алгоритма дискриминации ритма (возможность выбора по ситуации)    Наличие</w:t>
              <w:br/>
              <w:t>
Дискриминация ритмов на основе расширенных критериев диагностики (начало, стабильность как ингибитор, стабильность как акселератор, порог частоты   фибрилляции предсердий, V&gt;A)    Наличие</w:t>
              <w:br/>
              <w:t>
Дискриминация ритмов на основе векторно-временного  корреляционного анализа с возможностью  программирования значений  стабильности и порога частоты фибрилляции предсердий;  автоматическое  получение и обновление отсчетного вектора     Наличие</w:t>
              <w:br/>
              <w:t>
Возможность использования алгоритма дискриминации ритмов в 2-х зонах    Наличие</w:t>
              <w:br/>
              <w:t>
2-е схемы антитахикардитической  программируемой  стимуляция  (АТС) в режимах Ramp, Scan, Ramp/Scan с возможностью   автоматической отмены АТС  в пользу нанесения разряда по истечении заданного времени проведения программы АТС  Наличие</w:t>
              <w:br/>
              <w:t>
Функция  АТС до набора заряда в зоне фибрилляции желудочков, приоритет шока при ЧСС &gt; 250 имп-1 Наличие</w:t>
              <w:br/>
              <w:t>
Возможность использования  зоны ЖТ  для мониторирования  при программировании двухзоновой конфигурации  Наличие</w:t>
              <w:br/>
              <w:t>
Алгоритм самоконтроля  и  самокоррекции  программного обеспечения  при  обнаружении  случайных сбоев и ошибок с  подключением  резервного дефибриллятора  в случае отказа  программного обеспечения     Наличие  </w:t>
              <w:br/>
              <w:t>
Функции для уменьшения неоправданной стимуляции правого желудочка: обратное переключение режима стимуляции,  АВ- гистерезис с поиском и увеличением АВ- задержки до 400 мс  Наличие</w:t>
              <w:br/>
              <w:t>
Программа стандартной антибрадикардитической стимуляции и независимо программируемая программа постшоковой стимуляции   Наличие</w:t>
              <w:br/>
              <w:t>
Алгоритмы управления предсердными аритмиями (регулирование ЧСЖ, сглаживание изменений  частоты) Наличие</w:t>
              <w:br/>
              <w:t>
Алгоритмы  для  фильтровки шумов    Наличие</w:t>
              <w:br/>
              <w:t>
Функция программирования   параметров исходя из  аритмологического анамнеза пациента    Наличие</w:t>
              <w:br/>
              <w:t>
Расширенные гистограммы и счетчики событий для тахи- , и бради событий  Наличие</w:t>
              <w:br/>
              <w:t>
Запись  3-х  трендов событий одновременно,  10 вариантов    для записи трендов событий  Наличие</w:t>
              <w:br/>
              <w:t>
Запись ЭКГ/внутриполостных электрограмм в реальном масштабе времени с аннотирующими маркерами внутриполостных электрограмм  Наличие</w:t>
              <w:br/>
              <w:t>
Возможность просмотра  деталей эпизодов, интервалов и ВПЭГМ     Наличие</w:t>
              <w:br/>
              <w:t>
Возможность сохранения электрограмм в памяти ИКД, возможность записи электрограмм с аннотирующими маркерами и предшествующим отрезком времени одновременно по 3 каналам –  предсердному, правожелудочковому частотному  и шоковому с  отображением проводимой АТС и суммарным объемом памяти 17 мин Наличие</w:t>
              <w:br/>
              <w:t>
Возможность активизации записи ВПЭГ пациентом   Наличие</w:t>
              <w:br/>
              <w:t>
Возможность получения информации об имевшихся желудочковых событиях и выполненной, невыполненной терапии с момента последнего контроля и общих данных с момента имплантации системы Наличие</w:t>
              <w:br/>
              <w:t>
Возможность просмотра сохраненных внутриполостных электрограмм, зарегистрированных аритмий и выполненной терапии    Наличие</w:t>
              <w:br/>
              <w:t>
Ежедневный контроль целостности  электродов с  графическим и числовым  отображением   результатов за последний год  Наличие</w:t>
              <w:br/>
              <w:t>
Функция предупреждения пациента о достижении устройством рекомендуемого времени замены. Наличие.</w:t>
              <w:br/>
              <w:t>
    Звуковая индикация.</w:t>
              <w:br/>
              <w:t>
Диагностика  состояния пациента: измерение активности пациента  Наличие</w:t>
              <w:br/>
              <w:t>
Защитный режим при применении электрокаутеризации   Наличие</w:t>
              <w:br/>
              <w:t>
Временная программа для бради-параметров    Наличие</w:t>
              <w:br/>
              <w:t>
Желудочковый дефибриллирующий   Один на комплект</w:t>
              <w:br/>
              <w:t>
Пожизненная гарантия на дефибриллирующий электрод   Наличие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однокамерный имплантируемый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Стерильный имплантируемый генератор импульсов с системой распознавания нарушений сердечного ритма при анализе электрокардиограмм (ЭКГ). Устройство подаёт на сердечную мышцу электрический импульс с целью восстановления нормального ритма сердечной деятельности или замедления учащенного сердцебиения. Оно имплантируется в карман под кожей в области грудной клетки или брюшной полости пациента и имеет присоединенные отведения, которые размещают внутри или на одной из камер сердца (обычно правом желудочке) с целью мониторинга ЭКГ и автоматической подачи электрических импульсов. Устройство содержит внутренние батареи для обеспечения питания. Его часто называют автоматическим имплантируемым кардиовертером-дефибриллятором (АИКД) - Наличие. Материал корпуса    - Титан. Тип коннекторной части для подсоединения электродов    - DF-1. Масса, г. - не более 66. Габариты (ДхВхШ), мм   - не более 68 х 51 х 12. Объём, см3 - не более 31. Максимальная доставляемая энергия шока, Дж - не менее 36. Номинальный срок службы, лет - не менее 10. Поддерживаемые режимы антибрадиаритмической стимуляции - VVI(R);  Выкл. Критерии дифференциальной диагностики желудочковых и наджелудочковых тахикардий    - наличие. Функция анализа морфологии QRS комплекса - наличие. Автоматическое выполнение устройством дифференциальной диагностики собственных сердечных сокращений от шума по правожелудочковому электроду  - наличие. Программирование времени продолжительности выполнения лечебных терапий для осуществления принудительного прекращения тахиаритмий высокоэнергетическим разрядом   - наличие. Алгоритмы АТС терапии    - наличие. Функция проведения терапии антитахикардической стимуляцией во время заряда конденсаторов -   наличие. Программный выбор вектора дефибрилляции - наличие. Выбор параметров антибрадикардитической стимуляции после шокового разряда, отличных от основных запрограммированных пациенту характеристик антибрадикардитической стимуляции - наличие. Беспроводной опрос устройства - наличие. Возможность автоматического сохранения статистической информации в памяти ИКД и ее получения посредством телеметрии с отображением в виде числовых, графических символов информации - наличие. Возможность графического представления информации за длительный период наблюдения сроком до 6-12 месяцев и более - наличие. Возможность предоставления устройством оповещений, автоматически формулируемых системой по результатам выполненного анализа состояния системы стимуляции и накопленной клинической информации, с выдачей комментариев и предложений - наличие. Возможность сохранения в памяти устройства ВСЭГ, мин - не менее 45. Специальное защитное покрытие корпуса - наличие. Анатомическая форма корпуса имплантируемого устройства - наличие. Автозахват по желудочковому каналу с нанесением страхующего импульса в случае отсутствия захвата - наличие. Алгоритм определения чрезмерных токов в векторах шока - наличие. Алгоритм автоматической подстройки чувствительности - наличие. Возможность программирования параметров (формы) импульса шока Tilt; fixed pulse width</w:t>
              <w:br/>
              <w:t>
Алгоритм выявления декомпенсации сердечной недостаточности на основе внутригрудной импедансометрии - наличие. Мониторинг сегмента ST - наличие.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трехкамерный имплантируемый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Стерильное имплантируемое работающее от батареи изделие, состоящее из герметично запечатанного задающего ритм импульсного генератора и встроенного дефибрилляционного импульсного генератора с проводами в правом желудочке, коронарной вене над левым желудочком и - часто - в правом предсердии (трехкамерный кардиовертер-дефибриллятор). Помимо выполнения традиционных функций электрокардиостимулятора и дефибриллятора, изделие также предназначено для использования в сердечной ресинхронизирующей терапии (СРТ) путем бивентрикулярной электростимуляции для синхронизации сокращений правого и левого желудочков с целью более эффективного прокачивания крови для лечения симптомов сердечной недостаточности (например, одышки, быстрой утомляемости) и серьезных нарушений сердечного ритма [СРТ-дефибриллятор (СРТ-Д)].</w:t>
              <w:br/>
              <w:t>
Поддерживаемые режимы антибрадикардитической стимупяции (NASPE/BPG кодировка)   DDDR, DDD, DDIR, DDI, AAIR, AAI, VVIR, VVI, DOO, AOO, VOO, ODO</w:t>
              <w:br/>
              <w:t>
Масса, г. -80</w:t>
              <w:br/>
              <w:t>
Габариты (В x Ш x Г)    - 73 x 51 x 13</w:t>
              <w:br/>
              <w:t>
Максимальная энергия заряда. Дж -   35</w:t>
              <w:br/>
              <w:t>
Время заряда конденсатора в начале/ конце срока службы, с   12/8,3</w:t>
              <w:br/>
              <w:t>
Номинальный срок службы, лет -  7,4 </w:t>
              <w:br/>
              <w:t>
Параметры детекции и дискриминации наджелудочковых и желудочковых тахиаритмий в составе отдельных функций ИКД или комплексных алгоритмов:</w:t>
              <w:br/>
              <w:t>
Критерий дифференциальной диагностики трепетания/ фибрилляции предсердий -  Наличие</w:t>
              <w:br/>
              <w:t>
Критерий дифференциальной диагностики синусовой тахикардии -    Наличие</w:t>
              <w:br/>
              <w:t>
Критерий дифференциальной диагностики наджелудочковых тахикардий с проведением 1:1  - Наличие</w:t>
              <w:br/>
              <w:t>
Критерий дифференциальной диагностики начала эктопической активности из определенной камеры сердца (в многокамерных ИКД) -  Наличие</w:t>
              <w:br/>
              <w:t>
Критерий дифференциальной диагностики стабильности ритма -  Наличие</w:t>
              <w:br/>
              <w:t>
Критерий дифференциальной диагностики желудочковых и наджелудочковых тахикардий по резкому перепаду частоты ритма внутри тахикардии -   Наличие</w:t>
              <w:br/>
              <w:t>
Критерий дифференциальной диагностики по характеру начала тахикардии -  Наличие</w:t>
              <w:br/>
              <w:t>
Функция анализа морфологии QRS комплекса -  Наличие</w:t>
              <w:br/>
              <w:t>
Критерий дифференциальной диагностики наджелудочковой тахикардии по морфологии комплекса QRS -  Наличие</w:t>
              <w:br/>
              <w:t>
Верификация тахикардии в качестве пароксизма фибрилляции желудочков, желудочковой тахикардии, быстрой желудочковой тахикардии, переходных форм тахикардий - Наличие</w:t>
              <w:br/>
              <w:t>
Автоматическое выполнение устройством дифференциальной диагностики собственных сердечных сокращений от гиперчувствительности Т-волны -  Наличие</w:t>
              <w:br/>
              <w:t>
Автоматическое выполнение устройством дифференциальной диагностики собственных сердечных сокращений от шума по правожелудочковому электроду -   Наличие</w:t>
              <w:br/>
              <w:t>
Программирование времени продолжительности выполнения лечебных терапий для осуществления принудительного прекращения тахикардии -   Наличие</w:t>
              <w:br/>
              <w:t>
Терапевтические возможности ИКД в купировании желудочковых тахиаритмий:</w:t>
              <w:br/>
              <w:t>
Диапазон применяемой энергии дефибрилляции для лечения фибрилляции желудочков (ФЖ). Дж  0,5 — 35</w:t>
              <w:br/>
              <w:t>
Диапазон применяемой энергии кардиоверсии для лечения желудочковых тахикардий (ЖТ) и быстрых желудочковых тахикардий (БЖТ), Дж  0,5 — 35</w:t>
              <w:br/>
              <w:t>
Алгоритмы АТС терапии из последовательных импульсов с постоянной длиной межстимульных интервалов (продолжительностью цикла) в цепи импульсов -  Наличие</w:t>
              <w:br/>
              <w:t>
Функции электрофизиологические исследования/индукции тахиаритмий (доступные при взаимодействии с программатором врача):</w:t>
              <w:br/>
              <w:t>
Индукции тахиаритмий нанесением шока в уязвимой фазе Т-волны -  Наличие</w:t>
              <w:br/>
              <w:t>
Индукция тахиаритмий нанесением последовательных импульсов с постоянной длиной межстимульных интервалов, с возможностью выбора числа стимулов, длительности воздействия, расширения первичной пачки стимулов на дополнительное число стимулов и переход на стимуляцию с измененной длиной цели -    Наличие</w:t>
              <w:br/>
              <w:t>
Индукция тахиаритмий с нанесением пачки последовательных импульсов с постоянной длиной межстимульных интервалов (например, с частотой 50 Гц) -  Наличие</w:t>
              <w:br/>
              <w:t>
Телеметрические функции ИКД и функции сбора статистических данных (доступные при взаимодействии с программатором врача).</w:t>
              <w:br/>
              <w:t>
Отчет устройства о запрограммированных алгоритмах антитахикардитической стимуляции -    Наличие</w:t>
              <w:br/>
              <w:t>
Отчет устройства о диагностике и дискриминации тахикардий, выполненных дифференциально-диагностических процедурах желудочковых и наджелудочковых тахиаритмий -  Наличие</w:t>
              <w:br/>
              <w:t>
Возможность сохранения в память устройства ВСЭГ, выбранных врачом во время предыдущего программирования системы стимуляции шаблонов эпизодов, автоматически или после принудительной активации специалистом данной возможности -    Наличие</w:t>
              <w:br/>
              <w:t>
Русскоязычный интерфейс программирования -  Наличие</w:t>
              <w:br/>
              <w:t>
Отчеты устройства на русском языке -    Наличие</w:t>
              <w:br/>
              <w:t>
Алгоритм распознавания повреждения правожелудочкового электрода -   Наличие </w:t>
              <w:br/>
              <w:t>
Функция антитахикардической предсердной стимуляции -    Наличие </w:t>
              <w:br/>
              <w:t>
Возможность работы алгоритмов дискриминации в зоне фибрилляции желудочков -     Наличие</w:t>
              <w:br/>
              <w:t>
Диагностические данные, обработанные в виде трендов за последние 14 месяцев -   Наличие</w:t>
              <w:br/>
              <w:t>
Алгоритм распознавания накопления уровня жидкости в легких -    Наличие </w:t>
              <w:br/>
              <w:t>
Совместимость с системой удаленного мониторинга, зарегистрированной на территории РФ - 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трехкамерный имплантируемый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имплантируемый для ресинхронизирующей терапии</w:t>
              <w:br/>
              <w:t>
Объем, см3 - 35</w:t>
              <w:br/>
              <w:t>
Масса, г - 80</w:t>
              <w:br/>
              <w:t>
Размер, ВхШхГ, мм - 73 х 51 х 13</w:t>
              <w:br/>
              <w:t>
Максимальная энергия разряда 35 Дж</w:t>
              <w:br/>
              <w:t>
Время заряда конденсатора в начале / конце срока службы (35Дж) 8,3 / 12,0 секунд</w:t>
              <w:br/>
              <w:t>
Критерии двухкамерной дифференциальной диагностики: трепетания / фибрилляции предсердий, синусовой тахикардии, других наджелудочковых тахикардий с проведением 1:1, анализ морфологии QRS комплекса </w:t>
              <w:br/>
              <w:t>
Критерий дифференциальной диагностики по стабильности</w:t>
              <w:br/>
              <w:t>
Критерий дифференциальной диагностики по характеру начала приступа</w:t>
              <w:br/>
              <w:t>
Наличии функции распознавания гиперчувствительности Т волны </w:t>
              <w:br/>
              <w:t>
Наличии функции распознавания шума по правожелудочковому электроду с возможностью программирования таймера задержки детекции</w:t>
              <w:br/>
              <w:t>
Детекция фибрилляции желудочка (ФЖ): Вкл. / Выкл.</w:t>
              <w:br/>
              <w:t>
Детекция желудочковых тахикардий (ЖТ): Вкл. / Выкл. / Монитор</w:t>
              <w:br/>
              <w:t>
Детекция переходных форм тахикардий</w:t>
              <w:br/>
              <w:t>
Детекция предсердной тахикардии / фибрилляции предсердий: Монитор/ вкл.</w:t>
              <w:br/>
              <w:t>
Таймер дифференциальной диагностики для продолжительных эпизодов </w:t>
              <w:br/>
              <w:t>
Наличии  параметров терапии предсердных тахикардий:</w:t>
              <w:br/>
              <w:t>
-  применение кардиоверсии 0,4 – 35 Дж (с полным покрытием диапазона)</w:t>
              <w:br/>
              <w:t>
-  активирование кардиоверсии пациентом</w:t>
              <w:br/>
              <w:t>
-  программирование отсрочки нанесения терапии</w:t>
              <w:br/>
              <w:t>
- программирование длительности применения терапии </w:t>
              <w:br/>
              <w:t>
Наличии параметров терапии желудочковых тахикардий</w:t>
              <w:br/>
              <w:t>
- энергия дефибрилляции 0,4 – 35 Дж (с полным покрытием диапазона)</w:t>
              <w:br/>
              <w:t>
- энергия кардиоверсии 0,4 – 35 Дж (с полным покрытием диапазона)</w:t>
              <w:br/>
              <w:t>
-  проведение терапии антитахикардической стимуляцией до и во время заряда конденсаторов</w:t>
              <w:br/>
              <w:t>
- автоматический анализ эффективности терапии и деактивация неэффективной терапии</w:t>
              <w:br/>
              <w:t>
- программный выбора вектора дефибрилляции</w:t>
              <w:br/>
              <w:t>
Наличии параметров кардиостимуляции: </w:t>
              <w:br/>
              <w:t>
- режимы стимуляции DDDR, DDD, DDIR, DDI, AAIR, AAI, VVIR, VVI, DOO, AOO, VOO, ODO</w:t>
              <w:br/>
              <w:t>
- максимальная частота отслеживания, уд/мин 175</w:t>
              <w:br/>
              <w:t>
- максимальная частота с сенсора, уд/мин 175</w:t>
              <w:br/>
              <w:t>
- максимальная амплитуда импульса 8 В</w:t>
              <w:br/>
              <w:t>
- автоматическое управление захватом по предсердному каналу</w:t>
              <w:br/>
              <w:t>
- автоматическое управление захватом по ПЖ каналу</w:t>
              <w:br/>
              <w:t>
- автоматическое управление захватом по ЛЖ каналу </w:t>
              <w:br/>
              <w:t>
- раздельные программируемые зоны частотной адаптации для повседневной нагрузки и физических упражнений</w:t>
              <w:br/>
              <w:t>
- автоматически настраиваемый профиль частотной адаптации</w:t>
              <w:br/>
              <w:t>
- алгоритм поддержки бивентрикулярной стимуляции при собственной активности в одном из желудочков</w:t>
              <w:br/>
              <w:t>
- алгоритм стабилизации ритма в желудочках при пароксизме ФП</w:t>
              <w:br/>
              <w:t>
- алгоритм стабилизации предсердного ритма</w:t>
              <w:br/>
              <w:t>
- алгоритм стабилизации желудочкового ритма</w:t>
              <w:br/>
              <w:t>
- алгоритм предпочтительной предсердной стимуляции</w:t>
              <w:br/>
              <w:t>
- овердрайв стимуляции после переключения режима</w:t>
              <w:br/>
              <w:t>
- кардиостимуляция после шокового разряда</w:t>
              <w:br/>
              <w:t>
- алгоритм овердрайв стимуляции при резком падении ритма для профилактики возникновения синкопальных состояний</w:t>
              <w:br/>
              <w:t>
- алгоритм стимуляции во время сна</w:t>
              <w:br/>
              <w:t>
- алгоритм неконкурентной стимуляции предсердий </w:t>
              <w:br/>
              <w:t>
- алгоритм восстановления отслеживания предсердных событий</w:t>
              <w:br/>
              <w:t>
- интервенция при тахикардии, вызванной кардиостимуляцией</w:t>
              <w:br/>
              <w:t>
- ответ на единичное собственное желудочковое событие</w:t>
              <w:br/>
              <w:t>
- алгоритм безопасной стимуляции желудочков</w:t>
              <w:br/>
              <w:t>
-  программирование межжелудочковой задержки</w:t>
              <w:br/>
              <w:t>
Совместим с системой удаленного мониторинга, доступной на территории России.</w:t>
              <w:br/>
              <w:t>
Записи ЭКГ без наложения электродов (беспроводной метод записи).</w:t>
              <w:br/>
              <w:t>
Холтеровская телеметрия 46 часов.</w:t>
              <w:br/>
              <w:t>
Запись трендов о сердечной деятельности 14 месяцев.</w:t>
              <w:br/>
              <w:t>
Сохранение записи эндограммы 30 минут.</w:t>
              <w:br/>
              <w:t>
Распечатка данных на листе формата А4.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 диаметр 0.014, длина 190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</w:t>
              <w:br/>
              <w:t>
1   Длина, см   175</w:t>
              <w:br/>
              <w:t>
2   Диаметр, дюйм   0,014</w:t>
              <w:br/>
              <w:t>
3   Тип дистального покрытия    Гидрофильный</w:t>
              <w:br/>
              <w:t>
4   Длина дистального покрытия, см  30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доставки левожелудочкового электрода в коронарный синус, гибкая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доставки катетерная гибкая </w:t>
              <w:br/>
              <w:t>
1   Проводник:  </w:t>
              <w:br/>
              <w:t>
2   длина, см   120</w:t>
              <w:br/>
              <w:t>
3   диаметр, см (дюймы) 0,09 (0,035)</w:t>
              <w:br/>
              <w:t>
4   Материал    Нержавеющая сталь</w:t>
              <w:br/>
              <w:t>
5   Отклоняемый катетер:    </w:t>
              <w:br/>
              <w:t>
6   длина, см   45</w:t>
              <w:br/>
              <w:t>
7   внутренний диаметр, Fr  7,2</w:t>
              <w:br/>
              <w:t>
8   внешний диаметр, Fr 10</w:t>
              <w:br/>
              <w:t>
9   Дилатор </w:t>
              <w:br/>
              <w:t>
10  длина, см   60</w:t>
              <w:br/>
              <w:t>
11  внешний диаметр, Fr 7</w:t>
              <w:br/>
              <w:t>
12  Слитер  </w:t>
              <w:br/>
              <w:t>
13  Материал    нержавеющая сталь, поликарбонат</w:t>
              <w:br/>
              <w:t>
14  Размер электрода, Fr    6</w:t>
              <w:br/>
              <w:t>
15  Игла, мм    1,2</w:t>
              <w:br/>
              <w:t>
16  Шприц, мл   10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дефибрилляции Sprint Quattro Secure 6947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с активной фиксацией (винт вращаемый); Двухспиральный, истинная биполярная чувствительность; силиконовая изоляция; стероид элюирующий (&lt; 1,0 мг дексаметазона фосфата натрия); диаметром не более 8,6 Fr (2,8 мм); межполюсное расстояние кардиостимулирующего электрода не более 10 мм. Коннектор: Высоковольтный - 2 DF-1; Стимуляция/Чувствительность - IS-1 Биполярный. Длина 65 см.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дефибрилляции Sprint Quattro Secure 6947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с активной фиксацией (винт вращаемый); Двухспиральный, истинная биполярная чувствительность; силиконовая изоляция; стероид элюирующий (&lt; 1,0 мг дексаметазона фосфата натрия); диаметром не более 8,6 Fr (2,8 мм); межполюсное расстояние кардиостимулирующего электрода не более 10 мм. Коннектор: Высоковольтный - 2 DF-1; Стимуляция/Чувствительность - IS-1 Биполярный. Длина 62 см.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CapSure SP Novus 5594-53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стимуляционный электрод со стероидным наполнителем; биполярный; пассивная фиксация в предсердии; силиконовая изоляция; диаметр 6 French (2,0мм); длина 53 см; Коннектор IS-1 BI; сопротивление проводника в униполярном режиме 37 Ом, в биполярном режиме - 51Ом. Стилеты в комплекте.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биполярный левожелудочковый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</w:t>
              <w:br/>
              <w:t>
1   Локализация Эпикардиальная вена</w:t>
              <w:br/>
              <w:t>
2   Тип разъема IS-1</w:t>
              <w:br/>
              <w:t>
3   Материал изолятора  Комбинация силикон-полиуретан</w:t>
              <w:br/>
              <w:t>
4   Фиксация за счет кривизны тела электрода    Соответствие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имплантируемый Durata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Дефибриллирующий электрод с активной фиксацией. Стероидное покрытие Конфигурация: Биполярная.Сенсинг: Биполярный.Фиксация - выдвижная активная (спираль) Длина электродов: 65 см Коннекторы: 1 DF-1 униполярный высокого напряжения 1 IS-1 биполярный стимуляц./считывание Изоляция: Силикон + полиуретан. Материал рентгеноконтрастного кончика электрода: Платина + иридий. Тип спирали: Двойная. Поверхность кончика электрода 6 mm2 367 мм2 RV спираль 588 мм2 SVC спираль Межэлектродное расстояние: 11 мм кончик-RV спираль 170 мм кончик-SVC спираль Диаметр: 6,8 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эндокардиальный желудочковый дефибриллирующий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Пожизненная гарантия на дефибриллирующий электрод - Наличие</w:t>
              <w:br/>
              <w:t>
Общие требования к электродам: </w:t>
              <w:br/>
              <w:t>
Биполярный - Наличие</w:t>
              <w:br/>
              <w:t>
Со стероидным включением - Наличие</w:t>
              <w:br/>
              <w:t>
Тип электрода - прямой</w:t>
              <w:br/>
              <w:t>
Вариант фиксации  - активная</w:t>
              <w:br/>
              <w:t>
Длина, не менее (см) - 64</w:t>
              <w:br/>
              <w:t>
Изодиаметрическое строение электрода  - Наличие</w:t>
              <w:br/>
              <w:t>
Покрытие шоковых спиралей для предотвращения обрастания соединительной тканью - Наличие</w:t>
              <w:br/>
              <w:t>
При поставке электрода с коннектором DF-4 LLHH- специальная насадка для облегчения введения стилета, выкручивания спирали и проведения интраоперационных тестов - Наличие</w:t>
              <w:br/>
              <w:t>
Минимальный размер интродьюсера для дефибриллирующего электрода, (F) - Соответствует диаметру электрода</w:t>
              <w:br/>
              <w:t>
Интродьюсер для дефибриллирующего электрода входит в комплект, (шт.) - 1</w:t>
              <w:br/>
              <w:t>
Интродьюсер для предсердного электрода входит в комплект, (шт.) - 1</w:t>
              <w:br/>
              <w:t>
Регистрационное удостоверение МЗ и СР РФ (или МЗ РФ) - Соответствует диаметру электрода</w:t>
              <w:br/>
              <w:t>
Сертификат соответствия ГОСТ РФ - наличие</w:t>
              <w:br/>
              <w:t>
Ступенчатая гарантия - 7 лет с даты имплантации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18.08.2021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