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55"/>
        <w:gridCol w:w="1906"/>
        <w:gridCol w:w="1854"/>
        <w:gridCol w:w="703"/>
        <w:gridCol w:w="579"/>
        <w:gridCol w:w="771"/>
        <w:gridCol w:w="1516"/>
        <w:gridCol w:w="1242"/>
        <w:gridCol w:w="1405"/>
        <w:gridCol w:w="498"/>
      </w:tblGrid>
      <w:tr w:rsidR="00EC2EB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C2EBF" w:rsidRDefault="00F3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C2EBF" w:rsidRDefault="00EC2E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EC2EBF" w:rsidRDefault="00F3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EC2EBF" w:rsidRDefault="00EC2E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C2EBF" w:rsidRDefault="00EC2EB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C2EBF" w:rsidRDefault="00EC2EB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C2EBF" w:rsidRDefault="00EC2EBF">
            <w:pPr>
              <w:rPr>
                <w:szCs w:val="16"/>
              </w:rPr>
            </w:pPr>
          </w:p>
        </w:tc>
      </w:tr>
      <w:tr w:rsidR="00EC2EB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C2EBF" w:rsidRDefault="00F3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C2EBF" w:rsidRDefault="00EC2E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C2EBF" w:rsidRDefault="00EC2E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C2EBF" w:rsidRDefault="00EC2E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C2EBF" w:rsidRDefault="00EC2E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C2EBF" w:rsidRDefault="00EC2EB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C2EBF" w:rsidRDefault="00EC2EB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C2EBF" w:rsidRDefault="00EC2EBF">
            <w:pPr>
              <w:rPr>
                <w:szCs w:val="16"/>
              </w:rPr>
            </w:pPr>
          </w:p>
        </w:tc>
      </w:tr>
      <w:tr w:rsidR="00EC2EB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C2EBF" w:rsidRDefault="00F3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C2EBF" w:rsidRDefault="00EC2E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C2EBF" w:rsidRDefault="00EC2E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C2EBF" w:rsidRDefault="00EC2E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C2EBF" w:rsidRDefault="00EC2E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C2EBF" w:rsidRDefault="00EC2EB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C2EBF" w:rsidRDefault="00EC2EB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C2EBF" w:rsidRDefault="00EC2EBF">
            <w:pPr>
              <w:rPr>
                <w:szCs w:val="16"/>
              </w:rPr>
            </w:pPr>
          </w:p>
        </w:tc>
      </w:tr>
      <w:tr w:rsidR="00EC2EB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C2EBF" w:rsidRDefault="00F3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C2EBF" w:rsidRDefault="00EC2E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C2EBF" w:rsidRDefault="00EC2E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C2EBF" w:rsidRDefault="00EC2E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C2EBF" w:rsidRDefault="00EC2E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C2EBF" w:rsidRDefault="00EC2EB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C2EBF" w:rsidRDefault="00EC2EB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C2EBF" w:rsidRDefault="00EC2EBF">
            <w:pPr>
              <w:rPr>
                <w:szCs w:val="16"/>
              </w:rPr>
            </w:pPr>
          </w:p>
        </w:tc>
      </w:tr>
      <w:tr w:rsidR="00EC2EB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C2EBF" w:rsidRDefault="00F3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C2EBF" w:rsidRDefault="00EC2E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C2EBF" w:rsidRDefault="00EC2E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C2EBF" w:rsidRDefault="00EC2E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C2EBF" w:rsidRDefault="00EC2E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C2EBF" w:rsidRDefault="00EC2EB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C2EBF" w:rsidRDefault="00EC2EB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C2EBF" w:rsidRDefault="00EC2EBF">
            <w:pPr>
              <w:rPr>
                <w:szCs w:val="16"/>
              </w:rPr>
            </w:pPr>
          </w:p>
        </w:tc>
      </w:tr>
      <w:tr w:rsidR="00EC2EB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C2EBF" w:rsidRDefault="00F3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kkb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@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medqorod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EC2EBF" w:rsidRDefault="00EC2E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C2EBF" w:rsidRDefault="00EC2E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C2EBF" w:rsidRDefault="00EC2E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C2EBF" w:rsidRDefault="00EC2E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C2EBF" w:rsidRDefault="00EC2EB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C2EBF" w:rsidRDefault="00EC2EB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C2EBF" w:rsidRDefault="00EC2EBF">
            <w:pPr>
              <w:rPr>
                <w:szCs w:val="16"/>
              </w:rPr>
            </w:pPr>
          </w:p>
        </w:tc>
      </w:tr>
      <w:tr w:rsidR="00EC2EB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C2EBF" w:rsidRDefault="00F3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C2EBF" w:rsidRDefault="00EC2E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C2EBF" w:rsidRDefault="00EC2E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C2EBF" w:rsidRDefault="00EC2E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C2EBF" w:rsidRDefault="00EC2E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C2EBF" w:rsidRDefault="00EC2EB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C2EBF" w:rsidRDefault="00EC2EB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C2EBF" w:rsidRDefault="00EC2EBF">
            <w:pPr>
              <w:rPr>
                <w:szCs w:val="16"/>
              </w:rPr>
            </w:pPr>
          </w:p>
        </w:tc>
      </w:tr>
      <w:tr w:rsidR="00EC2EB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C2EBF" w:rsidRDefault="00F3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C2EBF" w:rsidRDefault="00EC2E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C2EBF" w:rsidRDefault="00EC2E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C2EBF" w:rsidRDefault="00EC2E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C2EBF" w:rsidRDefault="00EC2E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C2EBF" w:rsidRDefault="00EC2EB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C2EBF" w:rsidRDefault="00EC2EB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C2EBF" w:rsidRDefault="00EC2EBF">
            <w:pPr>
              <w:rPr>
                <w:szCs w:val="16"/>
              </w:rPr>
            </w:pPr>
          </w:p>
        </w:tc>
      </w:tr>
      <w:tr w:rsidR="00EC2EB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C2EBF" w:rsidRDefault="00F3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C2EBF" w:rsidRDefault="00EC2E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C2EBF" w:rsidRDefault="00EC2E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C2EBF" w:rsidRDefault="00EC2E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C2EBF" w:rsidRDefault="00EC2E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C2EBF" w:rsidRDefault="00EC2EB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C2EBF" w:rsidRDefault="00EC2EB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C2EBF" w:rsidRDefault="00EC2EBF">
            <w:pPr>
              <w:rPr>
                <w:szCs w:val="16"/>
              </w:rPr>
            </w:pPr>
          </w:p>
        </w:tc>
      </w:tr>
      <w:tr w:rsidR="00EC2EB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C2EBF" w:rsidRDefault="00F3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04.08.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2 021 г. №.1057-21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C2EBF" w:rsidRDefault="00EC2E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C2EBF" w:rsidRDefault="00EC2E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C2EBF" w:rsidRDefault="00EC2E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C2EBF" w:rsidRDefault="00EC2E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C2EBF" w:rsidRDefault="00EC2EB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C2EBF" w:rsidRDefault="00EC2EB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C2EBF" w:rsidRDefault="00EC2EBF">
            <w:pPr>
              <w:rPr>
                <w:szCs w:val="16"/>
              </w:rPr>
            </w:pPr>
          </w:p>
        </w:tc>
      </w:tr>
      <w:tr w:rsidR="00EC2EB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C2EBF" w:rsidRDefault="00F3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C2EBF" w:rsidRDefault="00EC2E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C2EBF" w:rsidRDefault="00EC2E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C2EBF" w:rsidRDefault="00EC2E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C2EBF" w:rsidRDefault="00EC2E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C2EBF" w:rsidRDefault="00EC2EB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C2EBF" w:rsidRDefault="00EC2EB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C2EBF" w:rsidRDefault="00EC2EBF">
            <w:pPr>
              <w:rPr>
                <w:szCs w:val="16"/>
              </w:rPr>
            </w:pPr>
          </w:p>
        </w:tc>
      </w:tr>
      <w:tr w:rsidR="00EC2EBF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C2EBF" w:rsidRDefault="00EC2E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C2EBF" w:rsidRDefault="00EC2E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C2EBF" w:rsidRDefault="00EC2E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C2EBF" w:rsidRDefault="00EC2E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C2EBF" w:rsidRDefault="00EC2E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C2EBF" w:rsidRDefault="00EC2E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C2EBF" w:rsidRDefault="00EC2E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C2EBF" w:rsidRDefault="00EC2EB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C2EBF" w:rsidRDefault="00EC2EB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C2EBF" w:rsidRDefault="00EC2EBF">
            <w:pPr>
              <w:rPr>
                <w:szCs w:val="16"/>
              </w:rPr>
            </w:pPr>
          </w:p>
        </w:tc>
      </w:tr>
      <w:tr w:rsidR="00EC2EB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C2EBF" w:rsidRDefault="00F3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C2EBF" w:rsidRDefault="00EC2E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C2EBF" w:rsidRDefault="00EC2E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C2EBF" w:rsidRDefault="00EC2E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C2EBF" w:rsidRDefault="00EC2E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C2EBF" w:rsidRDefault="00EC2EB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C2EBF" w:rsidRDefault="00EC2EB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C2EBF" w:rsidRDefault="00EC2EBF">
            <w:pPr>
              <w:rPr>
                <w:szCs w:val="16"/>
              </w:rPr>
            </w:pPr>
          </w:p>
        </w:tc>
      </w:tr>
      <w:tr w:rsidR="00EC2EBF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C2EBF" w:rsidRDefault="00EC2E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C2EBF" w:rsidRDefault="00EC2E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C2EBF" w:rsidRDefault="00EC2E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C2EBF" w:rsidRDefault="00EC2E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C2EBF" w:rsidRDefault="00EC2E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C2EBF" w:rsidRDefault="00EC2E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C2EBF" w:rsidRDefault="00EC2E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C2EBF" w:rsidRDefault="00EC2EB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C2EBF" w:rsidRDefault="00EC2EB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C2EBF" w:rsidRDefault="00EC2EBF">
            <w:pPr>
              <w:rPr>
                <w:szCs w:val="16"/>
              </w:rPr>
            </w:pPr>
          </w:p>
        </w:tc>
      </w:tr>
      <w:tr w:rsidR="00EC2EBF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EC2EBF" w:rsidRDefault="00F350E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EC2EBF" w:rsidRDefault="00EC2EB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C2EBF" w:rsidRDefault="00EC2EB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C2EBF" w:rsidRDefault="00EC2EBF">
            <w:pPr>
              <w:rPr>
                <w:szCs w:val="16"/>
              </w:rPr>
            </w:pPr>
          </w:p>
        </w:tc>
      </w:tr>
      <w:tr w:rsidR="00EC2EBF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EC2EBF" w:rsidRDefault="00F350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EC2EBF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2EBF" w:rsidRDefault="00F350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2EBF" w:rsidRDefault="00F350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2EBF" w:rsidRDefault="00F350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2EBF" w:rsidRDefault="00F350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2EBF" w:rsidRDefault="00F350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2EBF" w:rsidRDefault="00F350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2EBF" w:rsidRDefault="00F350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2EBF" w:rsidRDefault="00F350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2EBF" w:rsidRDefault="00F350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C2EBF" w:rsidRDefault="00F350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EC2EBF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2EBF" w:rsidRDefault="00F3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2EBF" w:rsidRDefault="00F3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Тест-система иммуноферментная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выявления  антител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класса G к ядерному антигену вируса  Эпштейна-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сыворотке (плазме) крови человека №96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2EBF" w:rsidRDefault="00F3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Формат теста -96 определений (12х8,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разборность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 1 лунки). Количество анализируемого образца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 более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Время инкубации не более 1ч. Срок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годности  тест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-системы  от 12 до 18 месяцев. Наличие унифицированных неспецифических реагентов. Срок хранения тест-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системы  после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вскрытия  не менее 6 месяцев.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2EBF" w:rsidRDefault="00F3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2EBF" w:rsidRDefault="00F3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2EBF" w:rsidRDefault="00EC2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2EBF" w:rsidRDefault="00EC2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C2EBF" w:rsidRDefault="00EC2EBF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C2EBF" w:rsidRDefault="00EC2EBF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C2EBF" w:rsidRDefault="00EC2EBF">
            <w:pPr>
              <w:rPr>
                <w:szCs w:val="16"/>
              </w:rPr>
            </w:pPr>
          </w:p>
        </w:tc>
      </w:tr>
      <w:tr w:rsidR="00EC2EBF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2EBF" w:rsidRDefault="00F3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2EBF" w:rsidRDefault="00F3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Коньюгаты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</w:t>
            </w:r>
            <w:r>
              <w:rPr>
                <w:rFonts w:ascii="Times New Roman" w:hAnsi="Times New Roman"/>
                <w:sz w:val="24"/>
                <w:szCs w:val="24"/>
              </w:rPr>
              <w:t>CD45/CD4/CD8/CD3 (FITC/PE/ECD/PC5) (25 тестов)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2EBF" w:rsidRDefault="00F3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Готовый к использованию коктейль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конъюгатов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к антигенам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лимфоцитов человека: CD45 с FITC, CD4 c PE, CD8 c ECD, CD3 c PC 5, жидкий реагент. Содержимого флакона достаточно для выполнения не менее 25 тест</w:t>
            </w:r>
            <w:r>
              <w:rPr>
                <w:rFonts w:ascii="Times New Roman" w:hAnsi="Times New Roman"/>
                <w:sz w:val="24"/>
                <w:szCs w:val="24"/>
              </w:rPr>
              <w:t>ов.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2EBF" w:rsidRDefault="00F3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флакон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2EBF" w:rsidRDefault="00F3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2EBF" w:rsidRDefault="00EC2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2EBF" w:rsidRDefault="00EC2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C2EBF" w:rsidRDefault="00EC2EBF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C2EBF" w:rsidRDefault="00EC2EBF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C2EBF" w:rsidRDefault="00EC2EBF">
            <w:pPr>
              <w:rPr>
                <w:szCs w:val="16"/>
              </w:rPr>
            </w:pPr>
          </w:p>
        </w:tc>
      </w:tr>
      <w:tr w:rsidR="00EC2EBF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2EBF" w:rsidRDefault="00F3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2EBF" w:rsidRDefault="00F3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Коньюгаты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CD3/HLA-DR (FITC/PE) (50 тестов)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2EBF" w:rsidRDefault="00F3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Готовый к использованию коктейль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конъюгатов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к антигенам лимфоцитов человека: CD3 (клон UCHT1) с FITC и HLA-DR (клон Immu-357) с PE, в буфере с добавлением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белка-стабилизатора и азида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натрия,  жидкий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реагент. Содержимого флакона достаточно для выполнения не менее 50 тестов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2EBF" w:rsidRDefault="00F3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2EBF" w:rsidRDefault="00F3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2EBF" w:rsidRDefault="00EC2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2EBF" w:rsidRDefault="00EC2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C2EBF" w:rsidRDefault="00EC2EBF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C2EBF" w:rsidRDefault="00EC2EBF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C2EBF" w:rsidRDefault="00EC2EBF">
            <w:pPr>
              <w:rPr>
                <w:szCs w:val="16"/>
              </w:rPr>
            </w:pPr>
          </w:p>
        </w:tc>
      </w:tr>
      <w:tr w:rsidR="00EC2EBF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2EBF" w:rsidRDefault="00F3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2EBF" w:rsidRDefault="00F3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Коньюгаты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CD3/CD16+56 (FITC/PE) (50 тестов)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2EBF" w:rsidRDefault="00F3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Готовый к использованию коктейль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конъюгатов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антигенам лимфоцитов человека: CD3 (клон UCHT1) с FITC, CD16 (клон 3G8) с PE и CD56 (клон N901) с РЕ, в буфере с добавлением белка-стабилизатора и азида натрия, жидкий реагент. Содержимого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флакона достаточно для выполнения не менее 50 тестов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2EBF" w:rsidRDefault="00F3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флакон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2EBF" w:rsidRDefault="00F3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2EBF" w:rsidRDefault="00EC2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2EBF" w:rsidRDefault="00EC2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C2EBF" w:rsidRDefault="00EC2EBF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C2EBF" w:rsidRDefault="00EC2EBF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C2EBF" w:rsidRDefault="00EC2EBF">
            <w:pPr>
              <w:rPr>
                <w:szCs w:val="16"/>
              </w:rPr>
            </w:pPr>
          </w:p>
        </w:tc>
      </w:tr>
      <w:tr w:rsidR="00EC2EBF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2EBF" w:rsidRDefault="00F3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2EBF" w:rsidRDefault="00F3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Однокомпанентный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лизирующий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раствор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OptiLyse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C, 200 тестов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OptiLyse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C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Lysing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Solution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2EBF" w:rsidRDefault="00F3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лизирования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эритроцитов и фиксации лейкоцитов в образцах цельной крови, предназначенный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пробоподготовки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вручную без отмывки, однокомпонентный, </w:t>
            </w:r>
            <w:r>
              <w:rPr>
                <w:rFonts w:ascii="Times New Roman" w:hAnsi="Times New Roman"/>
                <w:sz w:val="24"/>
                <w:szCs w:val="24"/>
              </w:rPr>
              <w:t>содержащий 1,5% формальдегида, не менее 200 тестов во флаконе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2EBF" w:rsidRDefault="00F3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2EBF" w:rsidRDefault="00F3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2EBF" w:rsidRDefault="00EC2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2EBF" w:rsidRDefault="00EC2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C2EBF" w:rsidRDefault="00EC2EBF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C2EBF" w:rsidRDefault="00EC2EBF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C2EBF" w:rsidRDefault="00EC2EBF">
            <w:pPr>
              <w:rPr>
                <w:szCs w:val="16"/>
              </w:rPr>
            </w:pPr>
          </w:p>
        </w:tc>
      </w:tr>
      <w:tr w:rsidR="00EC2EBF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2EBF" w:rsidRDefault="00F3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2EBF" w:rsidRDefault="00F3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гликозилированного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гемоглобина на анализаторе D10 (400 определений)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2EBF" w:rsidRDefault="00F3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набор входит: 1. Набор калибраторов для калибровки прибора для работы с данным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комплектом. 2.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Праймеры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расконсервации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колонки, в отдельной коробке 4 бутыли. 3. Аналитическая колонка в конверте с аннотацией. 4. Дискета с программой в твердом конверте. 5.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Микропробирки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100 шт. в пакете для калибраторов, контролей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праймера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развед</w:t>
            </w:r>
            <w:r>
              <w:rPr>
                <w:rFonts w:ascii="Times New Roman" w:hAnsi="Times New Roman"/>
                <w:sz w:val="24"/>
                <w:szCs w:val="24"/>
              </w:rPr>
              <w:t>енных образцов. 6. Рабочий буфер № 1, (2 бутыли по 2л Бис-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Трис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/фосфатного буфера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6.0). 7. Рабочий буфер № 2, (1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бутыль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содержащая 1л Бис-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/фосфатного буфера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6.7). 8. Раствор для промывки и разведения (1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бутыль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содержащая 1,6 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деионизированной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вод</w:t>
            </w:r>
            <w:r>
              <w:rPr>
                <w:rFonts w:ascii="Times New Roman" w:hAnsi="Times New Roman"/>
                <w:sz w:val="24"/>
                <w:szCs w:val="24"/>
              </w:rPr>
              <w:t>ы с консервантом). 9. Компакт-диск с инструкцией к набору на европейских языках. 10. Рулон термобумаги.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2EBF" w:rsidRDefault="00F3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2EBF" w:rsidRDefault="00F3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2EBF" w:rsidRDefault="00EC2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2EBF" w:rsidRDefault="00EC2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C2EBF" w:rsidRDefault="00EC2EBF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C2EBF" w:rsidRDefault="00EC2EBF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C2EBF" w:rsidRDefault="00EC2EBF">
            <w:pPr>
              <w:rPr>
                <w:szCs w:val="16"/>
              </w:rPr>
            </w:pPr>
          </w:p>
        </w:tc>
      </w:tr>
      <w:tr w:rsidR="00EC2EBF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2EBF" w:rsidRDefault="00F3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2EBF" w:rsidRDefault="00F3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Коньюгаты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CD103/CD11c/CD19 (FITC/PE/ECD) (25 тестов)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2EBF" w:rsidRDefault="00F3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Готовый к использованию коктейль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конъюгатов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к антигенам лимфоцитов </w:t>
            </w:r>
            <w:r>
              <w:rPr>
                <w:rFonts w:ascii="Times New Roman" w:hAnsi="Times New Roman"/>
                <w:sz w:val="24"/>
                <w:szCs w:val="24"/>
              </w:rPr>
              <w:t>человека: CD103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клон  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G5) с FITC, CD11c (клон BU15) c PE, CD19 (клон J3-119) c ECD, жидкий реагент. Содержимого флакона достаточно для выполнения не менее 25 тестов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2EBF" w:rsidRDefault="00F3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2EBF" w:rsidRDefault="00F35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2EBF" w:rsidRDefault="00EC2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C2EBF" w:rsidRDefault="00EC2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C2EBF" w:rsidRDefault="00EC2EBF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C2EBF" w:rsidRDefault="00EC2EBF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C2EBF" w:rsidRDefault="00EC2EBF">
            <w:pPr>
              <w:rPr>
                <w:szCs w:val="16"/>
              </w:rPr>
            </w:pPr>
          </w:p>
        </w:tc>
      </w:tr>
      <w:tr w:rsidR="00EC2EBF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EC2EBF" w:rsidRDefault="00EC2EB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C2EBF" w:rsidRDefault="00EC2EB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C2EBF" w:rsidRDefault="00EC2EB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C2EBF" w:rsidRDefault="00EC2EB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C2EBF" w:rsidRDefault="00EC2EB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C2EBF" w:rsidRDefault="00EC2EB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C2EBF" w:rsidRDefault="00EC2EBF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C2EBF" w:rsidRDefault="00EC2EB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C2EBF" w:rsidRDefault="00EC2EB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C2EBF" w:rsidRDefault="00EC2EBF">
            <w:pPr>
              <w:rPr>
                <w:szCs w:val="16"/>
              </w:rPr>
            </w:pPr>
          </w:p>
        </w:tc>
      </w:tr>
      <w:tr w:rsidR="00EC2EBF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EC2EBF" w:rsidRDefault="00F350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30 календарных дней с момента заключения государственного контракта.</w:t>
            </w:r>
          </w:p>
        </w:tc>
      </w:tr>
      <w:tr w:rsidR="00EC2EBF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EC2EBF" w:rsidRDefault="00EC2EB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C2EBF" w:rsidRDefault="00EC2EB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C2EBF" w:rsidRDefault="00EC2EB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C2EBF" w:rsidRDefault="00EC2EB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C2EBF" w:rsidRDefault="00EC2EB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C2EBF" w:rsidRDefault="00EC2EB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C2EBF" w:rsidRDefault="00EC2EBF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C2EBF" w:rsidRDefault="00EC2EB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C2EBF" w:rsidRDefault="00EC2EB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C2EBF" w:rsidRDefault="00EC2EBF">
            <w:pPr>
              <w:rPr>
                <w:szCs w:val="16"/>
              </w:rPr>
            </w:pPr>
          </w:p>
        </w:tc>
      </w:tr>
      <w:tr w:rsidR="00EC2EBF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EC2EBF" w:rsidRDefault="00F350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EC2EBF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EC2EBF" w:rsidRDefault="00EC2E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C2EBF" w:rsidRDefault="00EC2E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C2EBF" w:rsidRDefault="00EC2E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C2EBF" w:rsidRDefault="00EC2E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C2EBF" w:rsidRDefault="00EC2E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C2EBF" w:rsidRDefault="00EC2E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C2EBF" w:rsidRDefault="00EC2E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C2EBF" w:rsidRDefault="00EC2EB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C2EBF" w:rsidRDefault="00EC2EB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C2EBF" w:rsidRDefault="00EC2EBF">
            <w:pPr>
              <w:rPr>
                <w:szCs w:val="16"/>
              </w:rPr>
            </w:pPr>
          </w:p>
        </w:tc>
      </w:tr>
      <w:tr w:rsidR="00EC2EBF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EC2EBF" w:rsidRDefault="00F350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EC2EBF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EC2EBF" w:rsidRDefault="00EC2EB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C2EBF" w:rsidRDefault="00EC2EB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C2EBF" w:rsidRDefault="00EC2EB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C2EBF" w:rsidRDefault="00EC2EB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C2EBF" w:rsidRDefault="00EC2EB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C2EBF" w:rsidRDefault="00EC2EB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C2EBF" w:rsidRDefault="00EC2EBF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C2EBF" w:rsidRDefault="00EC2EB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C2EBF" w:rsidRDefault="00EC2EB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C2EBF" w:rsidRDefault="00EC2EBF">
            <w:pPr>
              <w:rPr>
                <w:szCs w:val="16"/>
              </w:rPr>
            </w:pPr>
          </w:p>
        </w:tc>
      </w:tr>
      <w:tr w:rsidR="00EC2EBF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EC2EBF" w:rsidRDefault="00F350EC" w:rsidP="00F350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Предложения принимаются в срок до 06</w:t>
            </w:r>
            <w:r>
              <w:rPr>
                <w:rFonts w:ascii="Times New Roman" w:hAnsi="Times New Roman"/>
                <w:sz w:val="28"/>
                <w:szCs w:val="28"/>
              </w:rPr>
              <w:t>.08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.2021 17:00:00 по местному времени. </w:t>
            </w:r>
          </w:p>
        </w:tc>
      </w:tr>
      <w:tr w:rsidR="00EC2EBF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C2EBF" w:rsidRDefault="00EC2EB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C2EBF" w:rsidRDefault="00EC2EB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C2EBF" w:rsidRDefault="00EC2EB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C2EBF" w:rsidRDefault="00EC2EB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C2EBF" w:rsidRDefault="00EC2EB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C2EBF" w:rsidRDefault="00EC2EB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C2EBF" w:rsidRDefault="00EC2EBF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C2EBF" w:rsidRDefault="00EC2EB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C2EBF" w:rsidRDefault="00EC2EB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C2EBF" w:rsidRDefault="00EC2EBF">
            <w:pPr>
              <w:rPr>
                <w:szCs w:val="16"/>
              </w:rPr>
            </w:pPr>
          </w:p>
        </w:tc>
      </w:tr>
      <w:tr w:rsidR="00EC2EBF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EC2EBF" w:rsidRDefault="00F350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EC2EBF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C2EBF" w:rsidRDefault="00EC2EB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C2EBF" w:rsidRDefault="00EC2EB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C2EBF" w:rsidRDefault="00EC2EB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C2EBF" w:rsidRDefault="00EC2EB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C2EBF" w:rsidRDefault="00EC2EB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C2EBF" w:rsidRDefault="00EC2EB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C2EBF" w:rsidRDefault="00EC2EBF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C2EBF" w:rsidRDefault="00EC2EB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C2EBF" w:rsidRDefault="00EC2EB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C2EBF" w:rsidRDefault="00EC2EBF">
            <w:pPr>
              <w:rPr>
                <w:szCs w:val="16"/>
              </w:rPr>
            </w:pPr>
          </w:p>
        </w:tc>
      </w:tr>
      <w:tr w:rsidR="00EC2EBF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C2EBF" w:rsidRDefault="00EC2EB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C2EBF" w:rsidRDefault="00EC2EB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C2EBF" w:rsidRDefault="00EC2EB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C2EBF" w:rsidRDefault="00EC2EB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C2EBF" w:rsidRDefault="00EC2EB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C2EBF" w:rsidRDefault="00EC2EB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C2EBF" w:rsidRDefault="00EC2EBF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C2EBF" w:rsidRDefault="00EC2EB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C2EBF" w:rsidRDefault="00EC2EB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C2EBF" w:rsidRDefault="00EC2EBF">
            <w:pPr>
              <w:rPr>
                <w:szCs w:val="16"/>
              </w:rPr>
            </w:pPr>
          </w:p>
        </w:tc>
      </w:tr>
      <w:tr w:rsidR="00EC2EBF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C2EBF" w:rsidRDefault="00EC2EB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C2EBF" w:rsidRDefault="00EC2EB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C2EBF" w:rsidRDefault="00EC2EB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C2EBF" w:rsidRDefault="00EC2EB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C2EBF" w:rsidRDefault="00EC2EB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C2EBF" w:rsidRDefault="00EC2EB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C2EBF" w:rsidRDefault="00EC2EBF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C2EBF" w:rsidRDefault="00EC2EB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C2EBF" w:rsidRDefault="00EC2EB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C2EBF" w:rsidRDefault="00EC2EBF">
            <w:pPr>
              <w:rPr>
                <w:szCs w:val="16"/>
              </w:rPr>
            </w:pPr>
          </w:p>
        </w:tc>
      </w:tr>
      <w:tr w:rsidR="00EC2EBF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EC2EBF" w:rsidRDefault="00F350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EC2EBF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EC2EBF" w:rsidRDefault="00F350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000000" w:rsidRDefault="00F350EC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C2EBF"/>
    <w:rsid w:val="00EC2EBF"/>
    <w:rsid w:val="00F35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582814-9A8F-4E7E-9BB8-2103F5699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666</Words>
  <Characters>3802</Characters>
  <Application>Microsoft Office Word</Application>
  <DocSecurity>0</DocSecurity>
  <Lines>31</Lines>
  <Paragraphs>8</Paragraphs>
  <ScaleCrop>false</ScaleCrop>
  <Company/>
  <LinksUpToDate>false</LinksUpToDate>
  <CharactersWithSpaces>4460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Козлова Анна Николаевна</cp:lastModifiedBy>
  <cp:revision>2</cp:revision>
  <dcterms:created xsi:type="dcterms:W3CDTF">2021-08-04T02:17:00Z</dcterms:created>
  <dcterms:modified xsi:type="dcterms:W3CDTF">2021-08-04T02:18:00Z</dcterms:modified>
</cp:coreProperties>
</file>