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D6001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</w:tr>
      <w:tr w:rsidR="00D6001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</w:tr>
      <w:tr w:rsidR="00D6001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</w:tr>
      <w:tr w:rsidR="00D6001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</w:tr>
      <w:tr w:rsidR="00D6001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</w:tr>
      <w:tr w:rsidR="00D6001A" w:rsidRPr="000E197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6001A" w:rsidRPr="000E1974" w:rsidRDefault="000E197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E19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E197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E19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E197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E19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E197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D6001A" w:rsidRPr="000E1974" w:rsidRDefault="00D6001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001A" w:rsidRPr="000E1974" w:rsidRDefault="00D6001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001A" w:rsidRPr="000E1974" w:rsidRDefault="00D6001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001A" w:rsidRPr="000E1974" w:rsidRDefault="00D6001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001A" w:rsidRPr="000E1974" w:rsidRDefault="00D6001A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001A" w:rsidRPr="000E1974" w:rsidRDefault="00D6001A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001A" w:rsidRPr="000E1974" w:rsidRDefault="00D6001A">
            <w:pPr>
              <w:rPr>
                <w:szCs w:val="16"/>
                <w:lang w:val="en-US"/>
              </w:rPr>
            </w:pPr>
          </w:p>
        </w:tc>
      </w:tr>
      <w:tr w:rsidR="00D6001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</w:tr>
      <w:tr w:rsidR="00D6001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</w:tr>
      <w:tr w:rsidR="00D6001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</w:tr>
      <w:tr w:rsidR="00D6001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6001A" w:rsidRDefault="000E1974" w:rsidP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24.01.2022 г. №.10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</w:tr>
      <w:tr w:rsidR="00D6001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</w:tr>
      <w:tr w:rsidR="00D6001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</w:tr>
      <w:tr w:rsidR="00D6001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</w:tr>
      <w:tr w:rsidR="00D6001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</w:tr>
      <w:tr w:rsidR="00D6001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D6001A" w:rsidRDefault="000E19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</w:tr>
      <w:tr w:rsidR="00D6001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6001A" w:rsidRDefault="000E1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6001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001A" w:rsidRDefault="000E19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001A" w:rsidRDefault="000E19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001A" w:rsidRDefault="000E19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001A" w:rsidRDefault="000E19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001A" w:rsidRDefault="000E19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001A" w:rsidRDefault="000E19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001A" w:rsidRDefault="000E19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001A" w:rsidRDefault="000E19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001A" w:rsidRDefault="000E19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001A" w:rsidRDefault="000E19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6001A">
        <w:tblPrEx>
          <w:tblCellMar>
            <w:top w:w="0" w:type="dxa"/>
            <w:bottom w:w="0" w:type="dxa"/>
          </w:tblCellMar>
        </w:tblPrEx>
        <w:trPr>
          <w:trHeight w:hRule="exact" w:val="11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Депротеинизатор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CELLCLEAN (CL-50)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Особо чистый, бесцветный (без механических и биологических примесей)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гипохлорида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натрия  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ClHO.Na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концентрация активного хлора – 5%,  используется в качестве сильного щелочного детергента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удаления остатков клеток, белков крови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 гидравлической системе, роторного клапана образцов, трубок,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аспирирующих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цельную кровь и проточной камере  измерения гемоглобина для полностью автоматизированных гематологических анали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Упаковка – пластиковая четырехгранная бутылка 50 м л. Реагент должен соответствовать рекомендациям завода-производителя гематологических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изложенных в Главе 4 Руководства пользователя к гематологическому анализатору XT-4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000i, прилагаемых в обязательном порядке к поставленному оборудованию. Это исключает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перекалибровку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прибора после установки нового лота реагента. Производство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Corporation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Japan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D60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D60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</w:tr>
      <w:tr w:rsidR="00D6001A">
        <w:tblPrEx>
          <w:tblCellMar>
            <w:top w:w="0" w:type="dxa"/>
            <w:bottom w:w="0" w:type="dxa"/>
          </w:tblCellMar>
        </w:tblPrEx>
        <w:trPr>
          <w:trHeight w:hRule="exact" w:val="9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CELLPACK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разбавления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аспирированных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проб, абсолютного подсчета эритроцитов, лейкоцитов, тромбоцитов и концентрации гемоглобина. 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XP-300, XT-1800i, XT-2000i, XS-500i, XS-1000i. Состав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реагента: хлорид натрия 6,38 г/л, борная кислота 1,0 г/л,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татрахлорат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0,2 г/л, EDTA-2K 0,2 г/л. Срок стабильности после вскрытия упаковки 60 дней, при температуре хранения +1...+30 °С. Фасовка: пластиковая канистра с пробкой, помещенная в картонную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коробку. Объем 20 л. На поверхности нанесен 28-значный штриховой код с информацией о реагенте для автоматического учета анализатором параметров партии реагента. Полное соответствие реагента инструкции по эксплуатации гематологических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ерий XP-300, XT-1800i, XT-2000i, XS-500i, XS-1000i.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D60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D60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</w:tr>
      <w:tr w:rsidR="00D6001A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Капилляр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Панченкова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Пипетка стеклянная к СОЭ-метру (Капилляр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 Длина 174,5мм.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D60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D60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</w:tr>
      <w:tr w:rsidR="00D6001A">
        <w:tblPrEx>
          <w:tblCellMar>
            <w:top w:w="0" w:type="dxa"/>
            <w:bottom w:w="0" w:type="dxa"/>
          </w:tblCellMar>
        </w:tblPrEx>
        <w:trPr>
          <w:trHeight w:hRule="exact" w:val="9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гематологический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материал предназначен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внутрилабораторного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контроля качества гематологических исследований, выполняемых на анализаторах класса 3-Diff различных производителей. Полностью совместим с гематологическим анализатором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XP-300. Аттестованные параметры: WBC, RBC, HGB, H</w:t>
            </w:r>
            <w:r>
              <w:rPr>
                <w:rFonts w:ascii="Times New Roman" w:hAnsi="Times New Roman"/>
                <w:sz w:val="24"/>
                <w:szCs w:val="24"/>
              </w:rPr>
              <w:t>CT, MCV, MCH, MCHC, PLT, LYM, MXD, NEUT, RDW-CV, RDW-SD, PDW, MPV, P-LCR, PCT.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Основа – контрольная кровь, жидкая форма. Набор содержит штрих-код с данными контрольного материала для автоматизированного ввода целевых значений. Фасовка: 1 флакон х 2 мл уров</w:t>
            </w:r>
            <w:r>
              <w:rPr>
                <w:rFonts w:ascii="Times New Roman" w:hAnsi="Times New Roman"/>
                <w:sz w:val="24"/>
                <w:szCs w:val="24"/>
              </w:rPr>
              <w:t>ня низкой концентрации, 1 флакон х 2 мл уровня высокой концентрации и 2 флакон х 2 мл уровня нормальной концентрации. Срок стабильности открытого флакона 21 сутки, при температуре хранения +2...+8 °С.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D60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D60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</w:tr>
      <w:tr w:rsidR="00D6001A">
        <w:tblPrEx>
          <w:tblCellMar>
            <w:top w:w="0" w:type="dxa"/>
            <w:bottom w:w="0" w:type="dxa"/>
          </w:tblCellMar>
        </w:tblPrEx>
        <w:trPr>
          <w:trHeight w:hRule="exact" w:val="13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ассоциированных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сифилисом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реагиновых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ускоренного качественного и полуколичественного определения ассоциированных с сифилисом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реагиновых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(окрашенная суспензия)500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определенийПолный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аналог RPR-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тестаНабор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рассчитан на проведение не менее 500 опреде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лений на тест-картах в реакции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микропреципитации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ассоциированных с сифилисом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реагиновых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антител, включая исследование контрольных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образцов.Форма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выпуска: окрашенная суспензия для проведения реакции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микропреципитации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кардиолипиновым антигеном на пластиков</w:t>
            </w:r>
            <w:r>
              <w:rPr>
                <w:rFonts w:ascii="Times New Roman" w:hAnsi="Times New Roman"/>
                <w:sz w:val="24"/>
                <w:szCs w:val="24"/>
              </w:rPr>
              <w:t>ых тест-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картахКА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(кардиолипиновый антиген) – суспензия, содержащая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кардиолипин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концентрации 0,033%, лецитин в концентрации 0,27%, холестерин в концентрации не более 0,9%, с добавлением холин-хлорида в конечной концентрации 10%, ЭДТА - стабилизатора в 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ечной концентрации 0,0125 моль/л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тимеросала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консерванта в конечной концентрации 0,1%, краситель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черный.Дополнительно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набор должен быть укомплектован пластмассовыми пипетками (капельницами) для дозирования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КА.Время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 не более 10 минут. Срок </w:t>
            </w:r>
            <w:r>
              <w:rPr>
                <w:rFonts w:ascii="Times New Roman" w:hAnsi="Times New Roman"/>
                <w:sz w:val="24"/>
                <w:szCs w:val="24"/>
              </w:rPr>
              <w:t>годности не менее 18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D60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D60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</w:tr>
      <w:tr w:rsidR="00D6001A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0,5-250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одноразовый к </w:t>
            </w:r>
            <w:r>
              <w:rPr>
                <w:rFonts w:ascii="Times New Roman" w:hAnsi="Times New Roman"/>
                <w:sz w:val="24"/>
                <w:szCs w:val="24"/>
              </w:rPr>
              <w:t>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0,5 - 250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 1000 штук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D60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D60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</w:tr>
      <w:tr w:rsidR="00D6001A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с ЭДТА К2 0,5 мл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Пробирка,  система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 лотком-выступом, предназначенная для забора капиллярной крови ,с К2 или К3  ЭДТА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этилендиаминуксусная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кислота) 0,5 мл. В упаковке не менее 50 штук.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D60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D60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</w:tr>
      <w:tr w:rsidR="00D6001A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Скарификатор одноразовый стерильный с боковым копьем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Скарификатор боковое копье для прокалывания кожи пальца при взятии проб крови. Скарификаторы изготовлены из нержавеющей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стали, стерильные, нетоксичные,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Длина копья 3,0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Каждый скарификатор упакован в индивидуальную упаковку.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D60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D60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</w:tr>
      <w:tr w:rsidR="00D6001A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глюкометру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к портативным системам контроля уровня глюкозы в крови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УанТачВерио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 Плюс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OneTouchVerioPro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+) предназначены для количественного измерения уровня глюкозы в крови вне тела человека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100 штук в упаковке.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D60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D60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</w:tr>
      <w:tr w:rsidR="00D6001A">
        <w:tblPrEx>
          <w:tblCellMar>
            <w:top w:w="0" w:type="dxa"/>
            <w:bottom w:w="0" w:type="dxa"/>
          </w:tblCellMar>
        </w:tblPrEx>
        <w:trPr>
          <w:trHeight w:hRule="exact" w:val="4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для анализатора мочи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Clinitek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полоски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Мультистикс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-полоски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Multistix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SG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Мультистикс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для исследования мочи на анализаторах серии CLINITEK. Тест-полоски включают в себя тестовые подушечки для анализа проб на белок, кровь, лейкоциты, нитриты, глюкозу, кетоны (ацетоуксусную кислоту), кислотность, удельный вес, билирубин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уробил</w:t>
            </w:r>
            <w:r>
              <w:rPr>
                <w:rFonts w:ascii="Times New Roman" w:hAnsi="Times New Roman"/>
                <w:sz w:val="24"/>
                <w:szCs w:val="24"/>
              </w:rPr>
              <w:t>иноген.мочи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Clinitek-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Status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10 параметров). В упаковке 100 полосок.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D60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D60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</w:tr>
      <w:tr w:rsidR="00D6001A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для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Аккутренд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уровня холестерина в капиллярной крови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для определения уровня холестерина в капиллярной крови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помощи портативного биохимического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Аккутренд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25 тест-полосок в упаковке.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0E19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D60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001A" w:rsidRDefault="00D60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</w:tr>
      <w:tr w:rsidR="00D6001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</w:tr>
      <w:tr w:rsidR="00D6001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6001A" w:rsidRDefault="000E1974" w:rsidP="000E19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</w:t>
            </w:r>
            <w:r>
              <w:rPr>
                <w:rFonts w:ascii="Times New Roman" w:hAnsi="Times New Roman"/>
                <w:sz w:val="28"/>
                <w:szCs w:val="28"/>
              </w:rPr>
              <w:t>с момента заключения контракта в течение 14 календарных дней</w:t>
            </w:r>
          </w:p>
        </w:tc>
      </w:tr>
      <w:tr w:rsidR="00D600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</w:tr>
      <w:tr w:rsidR="00D6001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6001A" w:rsidRDefault="000E1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600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001A" w:rsidRDefault="00D600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</w:tr>
      <w:tr w:rsidR="00D6001A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6001A" w:rsidRDefault="000E19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6001A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</w:tr>
      <w:tr w:rsidR="00D6001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6001A" w:rsidRDefault="000E1974" w:rsidP="000E19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.01.2022 17:00:00 по местному времени. </w:t>
            </w:r>
          </w:p>
        </w:tc>
      </w:tr>
      <w:tr w:rsidR="00D6001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</w:tr>
      <w:tr w:rsidR="00D6001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6001A" w:rsidRDefault="000E19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6001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</w:tr>
      <w:tr w:rsidR="00D6001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</w:tr>
      <w:tr w:rsidR="00D6001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D6001A" w:rsidRDefault="00D6001A">
            <w:pPr>
              <w:rPr>
                <w:szCs w:val="16"/>
              </w:rPr>
            </w:pPr>
          </w:p>
        </w:tc>
      </w:tr>
      <w:tr w:rsidR="00D6001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6001A" w:rsidRDefault="000E19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6001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D6001A" w:rsidRDefault="000E19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0E197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001A"/>
    <w:rsid w:val="000E1974"/>
    <w:rsid w:val="00D6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186CA-FBE3-4AC7-B7E4-ACA14D81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1068</Words>
  <Characters>6089</Characters>
  <Application>Microsoft Office Word</Application>
  <DocSecurity>0</DocSecurity>
  <Lines>50</Lines>
  <Paragraphs>14</Paragraphs>
  <ScaleCrop>false</ScaleCrop>
  <Company/>
  <LinksUpToDate>false</LinksUpToDate>
  <CharactersWithSpaces>7143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2022-01-25T06:17:00Z</dcterms:created>
  <dcterms:modified xsi:type="dcterms:W3CDTF">2022-01-25T06:18:00Z</dcterms:modified>
</cp:coreProperties>
</file>