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"/>
        <w:gridCol w:w="1594"/>
        <w:gridCol w:w="2585"/>
        <w:gridCol w:w="709"/>
        <w:gridCol w:w="107"/>
        <w:gridCol w:w="602"/>
        <w:gridCol w:w="264"/>
        <w:gridCol w:w="445"/>
        <w:gridCol w:w="1224"/>
        <w:gridCol w:w="335"/>
        <w:gridCol w:w="1032"/>
        <w:gridCol w:w="244"/>
        <w:gridCol w:w="1303"/>
      </w:tblGrid>
      <w:tr w:rsidR="00FB1172" w:rsidTr="0065765F">
        <w:trPr>
          <w:trHeight w:val="60"/>
        </w:trPr>
        <w:tc>
          <w:tcPr>
            <w:tcW w:w="4564" w:type="dxa"/>
            <w:gridSpan w:val="3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4564" w:type="dxa"/>
            <w:gridSpan w:val="3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4564" w:type="dxa"/>
            <w:gridSpan w:val="3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4564" w:type="dxa"/>
            <w:gridSpan w:val="3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4564" w:type="dxa"/>
            <w:gridSpan w:val="3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RPr="00BD6186" w:rsidTr="0065765F">
        <w:trPr>
          <w:trHeight w:val="60"/>
        </w:trPr>
        <w:tc>
          <w:tcPr>
            <w:tcW w:w="4564" w:type="dxa"/>
            <w:gridSpan w:val="3"/>
            <w:shd w:val="clear" w:color="FFFFFF" w:fill="auto"/>
            <w:vAlign w:val="bottom"/>
          </w:tcPr>
          <w:p w:rsidR="00FB1172" w:rsidRPr="00B74100" w:rsidRDefault="00B741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741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7410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741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7410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741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7410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09" w:type="dxa"/>
            <w:shd w:val="clear" w:color="FFFFFF" w:fill="auto"/>
            <w:vAlign w:val="bottom"/>
          </w:tcPr>
          <w:p w:rsidR="00FB1172" w:rsidRPr="00B74100" w:rsidRDefault="00FB11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Pr="00B74100" w:rsidRDefault="00FB11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Pr="00B74100" w:rsidRDefault="00FB11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Pr="00B74100" w:rsidRDefault="00FB11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Pr="00B74100" w:rsidRDefault="00FB1172">
            <w:pPr>
              <w:rPr>
                <w:szCs w:val="16"/>
                <w:lang w:val="en-US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Pr="00B74100" w:rsidRDefault="00FB1172">
            <w:pPr>
              <w:rPr>
                <w:szCs w:val="16"/>
                <w:lang w:val="en-US"/>
              </w:rPr>
            </w:pPr>
          </w:p>
        </w:tc>
      </w:tr>
      <w:tr w:rsidR="00FB13DD" w:rsidTr="0065765F">
        <w:trPr>
          <w:trHeight w:val="60"/>
        </w:trPr>
        <w:tc>
          <w:tcPr>
            <w:tcW w:w="4564" w:type="dxa"/>
            <w:gridSpan w:val="3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4564" w:type="dxa"/>
            <w:gridSpan w:val="3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4564" w:type="dxa"/>
            <w:gridSpan w:val="3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4564" w:type="dxa"/>
            <w:gridSpan w:val="3"/>
            <w:shd w:val="clear" w:color="FFFFFF" w:fill="auto"/>
            <w:vAlign w:val="bottom"/>
          </w:tcPr>
          <w:p w:rsidR="00FB1172" w:rsidRDefault="00915A2F" w:rsidP="00915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</w:t>
            </w:r>
            <w:r w:rsidR="00BD6186">
              <w:rPr>
                <w:rFonts w:ascii="Times New Roman" w:hAnsi="Times New Roman"/>
                <w:sz w:val="24"/>
                <w:szCs w:val="24"/>
              </w:rPr>
              <w:t xml:space="preserve"> 2021 г. №.100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74100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4564" w:type="dxa"/>
            <w:gridSpan w:val="3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385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4564" w:type="dxa"/>
            <w:gridSpan w:val="3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385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172" w:rsidTr="0065765F">
        <w:trPr>
          <w:trHeight w:val="60"/>
        </w:trPr>
        <w:tc>
          <w:tcPr>
            <w:tcW w:w="7915" w:type="dxa"/>
            <w:gridSpan w:val="9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172" w:rsidTr="0065765F">
        <w:trPr>
          <w:trHeight w:val="60"/>
        </w:trPr>
        <w:tc>
          <w:tcPr>
            <w:tcW w:w="10829" w:type="dxa"/>
            <w:gridSpan w:val="13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B13DD" w:rsidTr="0065765F">
        <w:trPr>
          <w:trHeight w:val="60"/>
        </w:trPr>
        <w:tc>
          <w:tcPr>
            <w:tcW w:w="3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172" w:rsidRDefault="00B74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172" w:rsidRDefault="00B74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172" w:rsidRDefault="00B74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172" w:rsidRDefault="00B74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172" w:rsidRDefault="00B74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172" w:rsidRDefault="00B74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172" w:rsidRDefault="00B74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172" w:rsidRDefault="00B74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172" w:rsidRDefault="00B74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FB13DD" w:rsidTr="0065765F">
        <w:trPr>
          <w:trHeight w:val="60"/>
        </w:trPr>
        <w:tc>
          <w:tcPr>
            <w:tcW w:w="3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172" w:rsidRDefault="00915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2F">
              <w:rPr>
                <w:rFonts w:ascii="Times New Roman" w:hAnsi="Times New Roman"/>
                <w:sz w:val="24"/>
                <w:szCs w:val="24"/>
              </w:rPr>
              <w:t xml:space="preserve">Лейкопластырь </w:t>
            </w:r>
            <w:proofErr w:type="spellStart"/>
            <w:r w:rsidRPr="00915A2F">
              <w:rPr>
                <w:rFonts w:ascii="Times New Roman" w:hAnsi="Times New Roman"/>
                <w:sz w:val="24"/>
                <w:szCs w:val="24"/>
              </w:rPr>
              <w:t>Докапласт</w:t>
            </w:r>
            <w:proofErr w:type="spellEnd"/>
            <w:r w:rsidRPr="00915A2F">
              <w:rPr>
                <w:rFonts w:ascii="Times New Roman" w:hAnsi="Times New Roman"/>
                <w:sz w:val="24"/>
                <w:szCs w:val="24"/>
              </w:rPr>
              <w:t xml:space="preserve"> антимикробный (с </w:t>
            </w:r>
            <w:proofErr w:type="spellStart"/>
            <w:r w:rsidRPr="00915A2F">
              <w:rPr>
                <w:rFonts w:ascii="Times New Roman" w:hAnsi="Times New Roman"/>
                <w:sz w:val="24"/>
                <w:szCs w:val="24"/>
              </w:rPr>
              <w:t>мирамистином</w:t>
            </w:r>
            <w:proofErr w:type="spellEnd"/>
            <w:r w:rsidRPr="00915A2F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915A2F"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 w:rsidRPr="00915A2F">
              <w:rPr>
                <w:rFonts w:ascii="Times New Roman" w:hAnsi="Times New Roman"/>
                <w:sz w:val="24"/>
                <w:szCs w:val="24"/>
              </w:rPr>
              <w:t xml:space="preserve"> для фиксации катетеров 5 х 7 см</w:t>
            </w:r>
          </w:p>
        </w:tc>
        <w:tc>
          <w:tcPr>
            <w:tcW w:w="25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172" w:rsidRPr="00BD6186" w:rsidRDefault="00915A2F" w:rsidP="00BD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2F">
              <w:rPr>
                <w:rFonts w:ascii="Times New Roman" w:hAnsi="Times New Roman"/>
                <w:sz w:val="24"/>
                <w:szCs w:val="24"/>
              </w:rPr>
              <w:t xml:space="preserve">Лейкопластырь </w:t>
            </w:r>
            <w:proofErr w:type="spellStart"/>
            <w:r w:rsidRPr="00915A2F"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 w:rsidRPr="00915A2F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915A2F">
              <w:rPr>
                <w:rFonts w:ascii="Times New Roman" w:hAnsi="Times New Roman"/>
                <w:sz w:val="24"/>
                <w:szCs w:val="24"/>
              </w:rPr>
              <w:t>мирамистином</w:t>
            </w:r>
            <w:proofErr w:type="spellEnd"/>
            <w:r w:rsidRPr="00915A2F">
              <w:rPr>
                <w:rFonts w:ascii="Times New Roman" w:hAnsi="Times New Roman"/>
                <w:sz w:val="24"/>
                <w:szCs w:val="24"/>
              </w:rPr>
              <w:t xml:space="preserve"> - это антимикробный, стерильный лейкопластырь для длительной фиксации подключичных катетеров, внутривенных периферических катетеров, зондов, трубок и канюль. Лейкопластырь прямоугольной формы с закругленными краями с U-образным вырезом для порта катетера, с сорбирующей </w:t>
            </w:r>
            <w:proofErr w:type="spellStart"/>
            <w:r w:rsidRPr="00915A2F">
              <w:rPr>
                <w:rFonts w:ascii="Times New Roman" w:hAnsi="Times New Roman"/>
                <w:sz w:val="24"/>
                <w:szCs w:val="24"/>
              </w:rPr>
              <w:t>неприлипающей</w:t>
            </w:r>
            <w:proofErr w:type="spellEnd"/>
            <w:r w:rsidRPr="00915A2F">
              <w:rPr>
                <w:rFonts w:ascii="Times New Roman" w:hAnsi="Times New Roman"/>
                <w:sz w:val="24"/>
                <w:szCs w:val="24"/>
              </w:rPr>
              <w:t xml:space="preserve"> подушечкой из 100% вискозы, пропитанной </w:t>
            </w:r>
            <w:proofErr w:type="spellStart"/>
            <w:r w:rsidRPr="00915A2F">
              <w:rPr>
                <w:rFonts w:ascii="Times New Roman" w:hAnsi="Times New Roman"/>
                <w:sz w:val="24"/>
                <w:szCs w:val="24"/>
              </w:rPr>
              <w:t>мирамистином</w:t>
            </w:r>
            <w:proofErr w:type="spellEnd"/>
            <w:r w:rsidRPr="00915A2F">
              <w:rPr>
                <w:rFonts w:ascii="Times New Roman" w:hAnsi="Times New Roman"/>
                <w:sz w:val="24"/>
                <w:szCs w:val="24"/>
              </w:rPr>
              <w:t xml:space="preserve">. Из-за перфорированного нетканого материала, и липкого слоя, который нанесен дискретно в виде волнистых полос, пластырь обладает высокой газопроницаемостью. </w:t>
            </w:r>
            <w:proofErr w:type="spellStart"/>
            <w:r w:rsidRPr="00915A2F"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 w:rsidRPr="00915A2F">
              <w:rPr>
                <w:rFonts w:ascii="Times New Roman" w:hAnsi="Times New Roman"/>
                <w:sz w:val="24"/>
                <w:szCs w:val="24"/>
              </w:rPr>
              <w:t xml:space="preserve"> липкий слой хорошо приклеивается и легко отходит, не оставляя </w:t>
            </w:r>
            <w:r w:rsidRPr="00915A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следов на коже. Конструкция пластыря позволяет надежно закрепить катетер, намотав средний лепесток по спирали вокруг него. Размер 5 х 7 см. Пластыри упакованы поштучно в герметичный пакет из ламинированной бумаги, который легко вскрывается. Лейкопластыри </w:t>
            </w:r>
            <w:proofErr w:type="spellStart"/>
            <w:r w:rsidRPr="00915A2F">
              <w:rPr>
                <w:rFonts w:ascii="Times New Roman" w:hAnsi="Times New Roman"/>
                <w:sz w:val="24"/>
                <w:szCs w:val="24"/>
              </w:rPr>
              <w:t>простерилизованны</w:t>
            </w:r>
            <w:proofErr w:type="spellEnd"/>
            <w:r w:rsidRPr="00915A2F">
              <w:rPr>
                <w:rFonts w:ascii="Times New Roman" w:hAnsi="Times New Roman"/>
                <w:sz w:val="24"/>
                <w:szCs w:val="24"/>
              </w:rPr>
              <w:t xml:space="preserve"> радиационным способом.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172" w:rsidRDefault="00915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172" w:rsidRDefault="00FB1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172" w:rsidRPr="00BF14EC" w:rsidRDefault="00FB1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915A2F" w:rsidTr="0065765F">
        <w:trPr>
          <w:trHeight w:val="60"/>
        </w:trPr>
        <w:tc>
          <w:tcPr>
            <w:tcW w:w="3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A2F" w:rsidRDefault="00915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A2F" w:rsidRPr="00915A2F" w:rsidRDefault="00915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2F">
              <w:rPr>
                <w:rFonts w:ascii="Times New Roman" w:hAnsi="Times New Roman"/>
                <w:sz w:val="24"/>
                <w:szCs w:val="24"/>
              </w:rPr>
              <w:t xml:space="preserve">Лейкопластырь </w:t>
            </w:r>
            <w:proofErr w:type="spellStart"/>
            <w:r w:rsidRPr="00915A2F">
              <w:rPr>
                <w:rFonts w:ascii="Times New Roman" w:hAnsi="Times New Roman"/>
                <w:sz w:val="24"/>
                <w:szCs w:val="24"/>
              </w:rPr>
              <w:t>Докапласт</w:t>
            </w:r>
            <w:proofErr w:type="spellEnd"/>
            <w:r w:rsidRPr="00915A2F">
              <w:rPr>
                <w:rFonts w:ascii="Times New Roman" w:hAnsi="Times New Roman"/>
                <w:sz w:val="24"/>
                <w:szCs w:val="24"/>
              </w:rPr>
              <w:t xml:space="preserve"> антимикробный (с </w:t>
            </w:r>
            <w:proofErr w:type="spellStart"/>
            <w:r w:rsidRPr="00915A2F">
              <w:rPr>
                <w:rFonts w:ascii="Times New Roman" w:hAnsi="Times New Roman"/>
                <w:sz w:val="24"/>
                <w:szCs w:val="24"/>
              </w:rPr>
              <w:t>мирамистином</w:t>
            </w:r>
            <w:proofErr w:type="spellEnd"/>
            <w:r w:rsidRPr="00915A2F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915A2F"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 w:rsidRPr="00915A2F">
              <w:rPr>
                <w:rFonts w:ascii="Times New Roman" w:hAnsi="Times New Roman"/>
                <w:sz w:val="24"/>
                <w:szCs w:val="24"/>
              </w:rPr>
              <w:t xml:space="preserve"> для фиксации катетеров 9 х 12 см</w:t>
            </w:r>
          </w:p>
        </w:tc>
        <w:tc>
          <w:tcPr>
            <w:tcW w:w="25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A2F" w:rsidRPr="00915A2F" w:rsidRDefault="00915A2F" w:rsidP="00BD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5A2F">
              <w:rPr>
                <w:rFonts w:ascii="Times New Roman" w:hAnsi="Times New Roman"/>
                <w:sz w:val="24"/>
                <w:szCs w:val="24"/>
              </w:rPr>
              <w:t>Лейкопластырь  прямоугольной</w:t>
            </w:r>
            <w:proofErr w:type="gramEnd"/>
            <w:r w:rsidRPr="00915A2F">
              <w:rPr>
                <w:rFonts w:ascii="Times New Roman" w:hAnsi="Times New Roman"/>
                <w:sz w:val="24"/>
                <w:szCs w:val="24"/>
              </w:rPr>
              <w:t xml:space="preserve"> формы с закругленными краями </w:t>
            </w:r>
            <w:proofErr w:type="spellStart"/>
            <w:r w:rsidRPr="00915A2F"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 w:rsidRPr="00915A2F">
              <w:rPr>
                <w:rFonts w:ascii="Times New Roman" w:hAnsi="Times New Roman"/>
                <w:sz w:val="24"/>
                <w:szCs w:val="24"/>
              </w:rPr>
              <w:t xml:space="preserve"> с дополнительной полоской (средний лепесток шириной 10 мм) для закрепления катетера. Состоит из фиксирующей части в виде перфорированного нетканого материала плотностью 50 г/м кв. с бесцветным липким слоем на основе синтетических связующих, нанесенным дискретно в виде волнистых полос, сорбирующей подушечки, пропитанной </w:t>
            </w:r>
            <w:proofErr w:type="spellStart"/>
            <w:r w:rsidRPr="00915A2F">
              <w:rPr>
                <w:rFonts w:ascii="Times New Roman" w:hAnsi="Times New Roman"/>
                <w:sz w:val="24"/>
                <w:szCs w:val="24"/>
              </w:rPr>
              <w:t>мирамистином</w:t>
            </w:r>
            <w:proofErr w:type="spellEnd"/>
            <w:r w:rsidRPr="00915A2F">
              <w:rPr>
                <w:rFonts w:ascii="Times New Roman" w:hAnsi="Times New Roman"/>
                <w:sz w:val="24"/>
                <w:szCs w:val="24"/>
              </w:rPr>
              <w:t xml:space="preserve">, из нетканого </w:t>
            </w:r>
            <w:proofErr w:type="spellStart"/>
            <w:r w:rsidRPr="00915A2F">
              <w:rPr>
                <w:rFonts w:ascii="Times New Roman" w:hAnsi="Times New Roman"/>
                <w:sz w:val="24"/>
                <w:szCs w:val="24"/>
              </w:rPr>
              <w:t>иглопробивного</w:t>
            </w:r>
            <w:proofErr w:type="spellEnd"/>
            <w:r w:rsidRPr="00915A2F">
              <w:rPr>
                <w:rFonts w:ascii="Times New Roman" w:hAnsi="Times New Roman"/>
                <w:sz w:val="24"/>
                <w:szCs w:val="24"/>
              </w:rPr>
              <w:t xml:space="preserve"> материала из 100% вискозы, плотностью 120 г/м кв. с </w:t>
            </w:r>
            <w:proofErr w:type="spellStart"/>
            <w:r w:rsidRPr="00915A2F"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 w:rsidRPr="00915A2F">
              <w:rPr>
                <w:rFonts w:ascii="Times New Roman" w:hAnsi="Times New Roman"/>
                <w:sz w:val="24"/>
                <w:szCs w:val="24"/>
              </w:rPr>
              <w:t xml:space="preserve"> слоем из полиэтиленовой сеточки и защитным слоем из </w:t>
            </w:r>
            <w:proofErr w:type="spellStart"/>
            <w:r w:rsidRPr="00915A2F">
              <w:rPr>
                <w:rFonts w:ascii="Times New Roman" w:hAnsi="Times New Roman"/>
                <w:sz w:val="24"/>
                <w:szCs w:val="24"/>
              </w:rPr>
              <w:t>антиадгезионной</w:t>
            </w:r>
            <w:proofErr w:type="spellEnd"/>
            <w:r w:rsidRPr="00915A2F">
              <w:rPr>
                <w:rFonts w:ascii="Times New Roman" w:hAnsi="Times New Roman"/>
                <w:sz w:val="24"/>
                <w:szCs w:val="24"/>
              </w:rPr>
              <w:t xml:space="preserve"> бумаги. Сорбционная способность впитывающей подушечки 7 г/г. Предназначен для длительной фиксации </w:t>
            </w:r>
            <w:r w:rsidRPr="00915A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катетеров (в </w:t>
            </w:r>
            <w:proofErr w:type="spellStart"/>
            <w:r w:rsidRPr="00915A2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15A2F">
              <w:rPr>
                <w:rFonts w:ascii="Times New Roman" w:hAnsi="Times New Roman"/>
                <w:sz w:val="24"/>
                <w:szCs w:val="24"/>
              </w:rPr>
              <w:t>. подключичного), канюль, зондов, трубок. Размер 9х12 см. Каждый лейкопластырь упакован в герметичный пакет из ламинированной бумаги с эффектом легкого вскрытия. Лейкопластыри в индивидуальной упаковке скомплектованы в групповую упаковку по 50 шт. Простерилизованы радиационным способом.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A2F" w:rsidRDefault="00915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  <w:bookmarkStart w:id="0" w:name="_GoBack"/>
            <w:bookmarkEnd w:id="0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A2F" w:rsidRDefault="00915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A2F" w:rsidRDefault="00915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A2F" w:rsidRPr="00BF14EC" w:rsidRDefault="00915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A2F" w:rsidRDefault="00915A2F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A2F" w:rsidRDefault="00915A2F">
            <w:pPr>
              <w:rPr>
                <w:szCs w:val="16"/>
              </w:rPr>
            </w:pPr>
          </w:p>
        </w:tc>
      </w:tr>
      <w:tr w:rsidR="00915A2F" w:rsidTr="0065765F">
        <w:trPr>
          <w:trHeight w:val="60"/>
        </w:trPr>
        <w:tc>
          <w:tcPr>
            <w:tcW w:w="3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A2F" w:rsidRDefault="00915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A2F" w:rsidRPr="00915A2F" w:rsidRDefault="00915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2F">
              <w:rPr>
                <w:rFonts w:ascii="Times New Roman" w:hAnsi="Times New Roman"/>
                <w:sz w:val="24"/>
                <w:szCs w:val="24"/>
              </w:rPr>
              <w:t>Лейкопластырь на тканевой основе 3 х 500 см</w:t>
            </w:r>
          </w:p>
        </w:tc>
        <w:tc>
          <w:tcPr>
            <w:tcW w:w="25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A2F" w:rsidRPr="00915A2F" w:rsidRDefault="00915A2F" w:rsidP="00BD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2F">
              <w:rPr>
                <w:rFonts w:ascii="Times New Roman" w:hAnsi="Times New Roman"/>
                <w:sz w:val="24"/>
                <w:szCs w:val="24"/>
              </w:rPr>
              <w:t xml:space="preserve">Лейкопластырь на тканевой основе 3 х 500 см, </w:t>
            </w:r>
            <w:proofErr w:type="spellStart"/>
            <w:r w:rsidRPr="00915A2F"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 w:rsidRPr="00915A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A2F" w:rsidRDefault="00915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A2F" w:rsidRDefault="00915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A2F" w:rsidRDefault="00915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A2F" w:rsidRPr="00BF14EC" w:rsidRDefault="00915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A2F" w:rsidRDefault="00915A2F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A2F" w:rsidRDefault="00915A2F">
            <w:pPr>
              <w:rPr>
                <w:szCs w:val="16"/>
              </w:rPr>
            </w:pPr>
          </w:p>
        </w:tc>
      </w:tr>
      <w:tr w:rsidR="00915A2F" w:rsidTr="0065765F">
        <w:trPr>
          <w:trHeight w:val="60"/>
        </w:trPr>
        <w:tc>
          <w:tcPr>
            <w:tcW w:w="3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A2F" w:rsidRDefault="00915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A2F" w:rsidRPr="00915A2F" w:rsidRDefault="00915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2F">
              <w:rPr>
                <w:rFonts w:ascii="Times New Roman" w:hAnsi="Times New Roman"/>
                <w:sz w:val="24"/>
                <w:szCs w:val="24"/>
              </w:rPr>
              <w:t xml:space="preserve">Лейкопластырь </w:t>
            </w:r>
            <w:proofErr w:type="spellStart"/>
            <w:r w:rsidRPr="00915A2F">
              <w:rPr>
                <w:rFonts w:ascii="Times New Roman" w:hAnsi="Times New Roman"/>
                <w:sz w:val="24"/>
                <w:szCs w:val="24"/>
              </w:rPr>
              <w:t>Силкофикс</w:t>
            </w:r>
            <w:proofErr w:type="spellEnd"/>
            <w:r w:rsidRPr="00915A2F">
              <w:rPr>
                <w:rFonts w:ascii="Times New Roman" w:hAnsi="Times New Roman"/>
                <w:sz w:val="24"/>
                <w:szCs w:val="24"/>
              </w:rPr>
              <w:t xml:space="preserve"> 2 х 500 см на шелковой основе</w:t>
            </w:r>
          </w:p>
        </w:tc>
        <w:tc>
          <w:tcPr>
            <w:tcW w:w="25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A2F" w:rsidRPr="00915A2F" w:rsidRDefault="00915A2F" w:rsidP="00BD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2F">
              <w:rPr>
                <w:rFonts w:ascii="Times New Roman" w:hAnsi="Times New Roman"/>
                <w:sz w:val="24"/>
                <w:szCs w:val="24"/>
              </w:rPr>
              <w:t xml:space="preserve">Лейкопластырь рулонный на катушке адгезивный, на шелковой основе для улучшенной фиксации повязок и медицинских устройств, с нанесением </w:t>
            </w:r>
            <w:proofErr w:type="spellStart"/>
            <w:r w:rsidRPr="00915A2F">
              <w:rPr>
                <w:rFonts w:ascii="Times New Roman" w:hAnsi="Times New Roman"/>
                <w:sz w:val="24"/>
                <w:szCs w:val="24"/>
              </w:rPr>
              <w:t>акрилатного</w:t>
            </w:r>
            <w:proofErr w:type="spellEnd"/>
            <w:r w:rsidRPr="00915A2F">
              <w:rPr>
                <w:rFonts w:ascii="Times New Roman" w:hAnsi="Times New Roman"/>
                <w:sz w:val="24"/>
                <w:szCs w:val="24"/>
              </w:rPr>
              <w:t xml:space="preserve"> клея для обеспечения </w:t>
            </w:r>
            <w:proofErr w:type="spellStart"/>
            <w:r w:rsidRPr="00915A2F">
              <w:rPr>
                <w:rFonts w:ascii="Times New Roman" w:hAnsi="Times New Roman"/>
                <w:sz w:val="24"/>
                <w:szCs w:val="24"/>
              </w:rPr>
              <w:t>гипоаллергенности</w:t>
            </w:r>
            <w:proofErr w:type="spellEnd"/>
            <w:r w:rsidRPr="00915A2F">
              <w:rPr>
                <w:rFonts w:ascii="Times New Roman" w:hAnsi="Times New Roman"/>
                <w:sz w:val="24"/>
                <w:szCs w:val="24"/>
              </w:rPr>
              <w:t>, с зигзагообразным краем для легкого разрыва в поперечном направлении.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A2F" w:rsidRPr="00915A2F" w:rsidRDefault="00915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2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A2F" w:rsidRDefault="00915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A2F" w:rsidRDefault="00915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A2F" w:rsidRPr="00BF14EC" w:rsidRDefault="00915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A2F" w:rsidRDefault="00915A2F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A2F" w:rsidRDefault="00915A2F">
            <w:pPr>
              <w:rPr>
                <w:szCs w:val="16"/>
              </w:rPr>
            </w:pPr>
          </w:p>
        </w:tc>
      </w:tr>
      <w:tr w:rsidR="00915A2F" w:rsidTr="0065765F">
        <w:trPr>
          <w:trHeight w:val="60"/>
        </w:trPr>
        <w:tc>
          <w:tcPr>
            <w:tcW w:w="3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A2F" w:rsidRDefault="00915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A2F" w:rsidRPr="00915A2F" w:rsidRDefault="00915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2F">
              <w:rPr>
                <w:rFonts w:ascii="Times New Roman" w:hAnsi="Times New Roman"/>
                <w:sz w:val="24"/>
                <w:szCs w:val="24"/>
              </w:rPr>
              <w:t>Повязка для фиксации центральных венозных катетеров Централ Гард 10,1 х 8,4 см</w:t>
            </w:r>
          </w:p>
        </w:tc>
        <w:tc>
          <w:tcPr>
            <w:tcW w:w="25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A2F" w:rsidRPr="00915A2F" w:rsidRDefault="00915A2F" w:rsidP="00BD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2F">
              <w:rPr>
                <w:rFonts w:ascii="Times New Roman" w:hAnsi="Times New Roman"/>
                <w:sz w:val="24"/>
                <w:szCs w:val="24"/>
              </w:rPr>
              <w:t xml:space="preserve">Стерильная защитная фиксирующая повязка для фиксации и защиты катетера, введенного в подключичную вену. Устанавливаются на срок до 5 дней. Размеры 10,1х8,4см. Снабжена ограничивающей фиксирующей рамкой из вспененного полиэтилена, которая не только обеспечивает надежную фиксацию катетера, но и предотвращает попадание различных видов секрета и микроорганизмов под </w:t>
            </w:r>
            <w:r w:rsidRPr="00915A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повязку. Имеет прозрачную центральную часть ("окно") из полупроницаемого прозрачного полиуретана для визуального контроля места введения закрепленного изделия и его положения. Три дополнительные </w:t>
            </w:r>
            <w:proofErr w:type="gramStart"/>
            <w:r w:rsidRPr="00915A2F">
              <w:rPr>
                <w:rFonts w:ascii="Times New Roman" w:hAnsi="Times New Roman"/>
                <w:sz w:val="24"/>
                <w:szCs w:val="24"/>
              </w:rPr>
              <w:t>фиксирующие  полоски</w:t>
            </w:r>
            <w:proofErr w:type="gramEnd"/>
            <w:r w:rsidRPr="00915A2F">
              <w:rPr>
                <w:rFonts w:ascii="Times New Roman" w:hAnsi="Times New Roman"/>
                <w:sz w:val="24"/>
                <w:szCs w:val="24"/>
              </w:rPr>
              <w:t xml:space="preserve"> - полиэтилен на пенной основе. Проницаемость - 3112г/м²/24ч/37°С. Защитное покрытие - </w:t>
            </w:r>
            <w:proofErr w:type="spellStart"/>
            <w:r w:rsidRPr="00915A2F">
              <w:rPr>
                <w:rFonts w:ascii="Times New Roman" w:hAnsi="Times New Roman"/>
                <w:sz w:val="24"/>
                <w:szCs w:val="24"/>
              </w:rPr>
              <w:t>силиконизированный</w:t>
            </w:r>
            <w:proofErr w:type="spellEnd"/>
            <w:r w:rsidRPr="00915A2F">
              <w:rPr>
                <w:rFonts w:ascii="Times New Roman" w:hAnsi="Times New Roman"/>
                <w:sz w:val="24"/>
                <w:szCs w:val="24"/>
              </w:rPr>
              <w:t xml:space="preserve"> полиэстер. Не содержит латекс. Упаковка: крафт-бумага, покрытая лаком. Срок хранения 2 года.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A2F" w:rsidRPr="00915A2F" w:rsidRDefault="00915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2F"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A2F" w:rsidRDefault="00915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A2F" w:rsidRDefault="00915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A2F" w:rsidRPr="00BF14EC" w:rsidRDefault="00915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A2F" w:rsidRDefault="00915A2F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A2F" w:rsidRDefault="00915A2F">
            <w:pPr>
              <w:rPr>
                <w:szCs w:val="16"/>
              </w:rPr>
            </w:pPr>
          </w:p>
        </w:tc>
      </w:tr>
      <w:tr w:rsidR="00FB13DD" w:rsidTr="0065765F">
        <w:trPr>
          <w:trHeight w:val="375"/>
        </w:trPr>
        <w:tc>
          <w:tcPr>
            <w:tcW w:w="3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25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5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27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172" w:rsidTr="0065765F">
        <w:trPr>
          <w:trHeight w:val="60"/>
        </w:trPr>
        <w:tc>
          <w:tcPr>
            <w:tcW w:w="10829" w:type="dxa"/>
            <w:gridSpan w:val="13"/>
            <w:shd w:val="clear" w:color="FFFFFF" w:fill="auto"/>
            <w:vAlign w:val="bottom"/>
          </w:tcPr>
          <w:p w:rsidR="00FB1172" w:rsidRDefault="00B74100" w:rsidP="006576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</w:t>
            </w:r>
            <w:r w:rsidR="0065765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дней..</w:t>
            </w:r>
            <w:proofErr w:type="gramEnd"/>
          </w:p>
        </w:tc>
      </w:tr>
      <w:tr w:rsidR="00FB13DD" w:rsidTr="0065765F">
        <w:trPr>
          <w:trHeight w:val="120"/>
        </w:trPr>
        <w:tc>
          <w:tcPr>
            <w:tcW w:w="3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25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172" w:rsidTr="0065765F">
        <w:trPr>
          <w:trHeight w:val="60"/>
        </w:trPr>
        <w:tc>
          <w:tcPr>
            <w:tcW w:w="10829" w:type="dxa"/>
            <w:gridSpan w:val="13"/>
            <w:shd w:val="clear" w:color="FFFFFF" w:fill="auto"/>
            <w:vAlign w:val="bottom"/>
          </w:tcPr>
          <w:p w:rsidR="00FB1172" w:rsidRDefault="00B741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FB13DD" w:rsidTr="0065765F">
        <w:trPr>
          <w:trHeight w:val="120"/>
        </w:trPr>
        <w:tc>
          <w:tcPr>
            <w:tcW w:w="385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172" w:rsidTr="0065765F">
        <w:trPr>
          <w:trHeight w:val="60"/>
        </w:trPr>
        <w:tc>
          <w:tcPr>
            <w:tcW w:w="10829" w:type="dxa"/>
            <w:gridSpan w:val="13"/>
            <w:shd w:val="clear" w:color="FFFFFF" w:fill="auto"/>
            <w:vAlign w:val="bottom"/>
          </w:tcPr>
          <w:p w:rsidR="00FB1172" w:rsidRDefault="00B741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B13DD" w:rsidTr="0065765F">
        <w:trPr>
          <w:trHeight w:val="165"/>
        </w:trPr>
        <w:tc>
          <w:tcPr>
            <w:tcW w:w="3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25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172" w:rsidTr="0065765F">
        <w:trPr>
          <w:trHeight w:val="60"/>
        </w:trPr>
        <w:tc>
          <w:tcPr>
            <w:tcW w:w="10829" w:type="dxa"/>
            <w:gridSpan w:val="13"/>
            <w:shd w:val="clear" w:color="FFFFFF" w:fill="auto"/>
            <w:vAlign w:val="bottom"/>
          </w:tcPr>
          <w:p w:rsidR="00FB1172" w:rsidRDefault="00B741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23.07.2021 17:00:00 по местному времени. </w:t>
            </w:r>
          </w:p>
        </w:tc>
      </w:tr>
      <w:tr w:rsidR="00FB13DD" w:rsidTr="0065765F">
        <w:trPr>
          <w:trHeight w:val="60"/>
        </w:trPr>
        <w:tc>
          <w:tcPr>
            <w:tcW w:w="3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25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172" w:rsidTr="0065765F">
        <w:trPr>
          <w:trHeight w:val="60"/>
        </w:trPr>
        <w:tc>
          <w:tcPr>
            <w:tcW w:w="10829" w:type="dxa"/>
            <w:gridSpan w:val="13"/>
            <w:shd w:val="clear" w:color="FFFFFF" w:fill="auto"/>
            <w:vAlign w:val="bottom"/>
          </w:tcPr>
          <w:p w:rsidR="00FB1172" w:rsidRDefault="00B741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</w:t>
            </w:r>
          </w:p>
        </w:tc>
      </w:tr>
      <w:tr w:rsidR="00FB13DD" w:rsidTr="0065765F">
        <w:trPr>
          <w:trHeight w:val="60"/>
        </w:trPr>
        <w:tc>
          <w:tcPr>
            <w:tcW w:w="3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25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3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25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3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25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172" w:rsidTr="0065765F">
        <w:trPr>
          <w:trHeight w:val="60"/>
        </w:trPr>
        <w:tc>
          <w:tcPr>
            <w:tcW w:w="10829" w:type="dxa"/>
            <w:gridSpan w:val="13"/>
            <w:shd w:val="clear" w:color="FFFFFF" w:fill="auto"/>
            <w:vAlign w:val="bottom"/>
          </w:tcPr>
          <w:p w:rsidR="00FB1172" w:rsidRDefault="00B741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B1172" w:rsidTr="0065765F">
        <w:trPr>
          <w:trHeight w:val="60"/>
        </w:trPr>
        <w:tc>
          <w:tcPr>
            <w:tcW w:w="10829" w:type="dxa"/>
            <w:gridSpan w:val="13"/>
            <w:shd w:val="clear" w:color="FFFFFF" w:fill="auto"/>
            <w:vAlign w:val="bottom"/>
          </w:tcPr>
          <w:p w:rsidR="00FB1172" w:rsidRDefault="00B741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AE266B" w:rsidRDefault="00AE266B"/>
    <w:sectPr w:rsidR="00AE266B" w:rsidSect="00FB117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72"/>
    <w:rsid w:val="00456BA9"/>
    <w:rsid w:val="00581E5F"/>
    <w:rsid w:val="006430B8"/>
    <w:rsid w:val="0065765F"/>
    <w:rsid w:val="00915A2F"/>
    <w:rsid w:val="00964CA7"/>
    <w:rsid w:val="009B5116"/>
    <w:rsid w:val="009D2C74"/>
    <w:rsid w:val="00AE266B"/>
    <w:rsid w:val="00B74100"/>
    <w:rsid w:val="00BD6186"/>
    <w:rsid w:val="00BF14EC"/>
    <w:rsid w:val="00FB1172"/>
    <w:rsid w:val="00FB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D4232-7B11-4D86-9D1D-518397B3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FB117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Козлова Анна Николаевна</cp:lastModifiedBy>
  <cp:revision>3</cp:revision>
  <dcterms:created xsi:type="dcterms:W3CDTF">2021-07-22T09:03:00Z</dcterms:created>
  <dcterms:modified xsi:type="dcterms:W3CDTF">2021-07-22T09:13:00Z</dcterms:modified>
</cp:coreProperties>
</file>